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E5D" w:rsidRPr="0000392B" w:rsidRDefault="00E42E5D" w:rsidP="00E42E5D">
      <w:pPr>
        <w:jc w:val="center"/>
        <w:rPr>
          <w:rFonts w:cs="Arial"/>
          <w:b/>
          <w:bCs/>
          <w:color w:val="000000"/>
          <w:szCs w:val="20"/>
        </w:rPr>
      </w:pPr>
      <w:r w:rsidRPr="0000392B">
        <w:rPr>
          <w:rFonts w:cs="Arial"/>
          <w:b/>
          <w:bCs/>
          <w:color w:val="000000"/>
          <w:szCs w:val="20"/>
        </w:rPr>
        <w:t>MODELO DE TERMO DE REFERÊNCIA</w:t>
      </w:r>
    </w:p>
    <w:p w:rsidR="00E42E5D" w:rsidRPr="009A2EB8" w:rsidRDefault="00E42E5D" w:rsidP="00E42E5D">
      <w:pPr>
        <w:spacing w:line="276" w:lineRule="auto"/>
        <w:jc w:val="center"/>
        <w:rPr>
          <w:rFonts w:cs="Arial"/>
          <w:b/>
          <w:bCs/>
          <w:i/>
          <w:color w:val="FF0000"/>
          <w:szCs w:val="20"/>
          <w:highlight w:val="yellow"/>
        </w:rPr>
      </w:pPr>
      <w:r w:rsidRPr="009A2EB8">
        <w:rPr>
          <w:rFonts w:cs="Arial"/>
          <w:b/>
          <w:bCs/>
          <w:i/>
          <w:color w:val="FF0000"/>
          <w:szCs w:val="20"/>
          <w:highlight w:val="yellow"/>
        </w:rPr>
        <w:t xml:space="preserve">FOLHA TIMBRADA </w:t>
      </w:r>
    </w:p>
    <w:p w:rsidR="00E42E5D" w:rsidRPr="0000392B" w:rsidRDefault="00E42E5D" w:rsidP="00E42E5D">
      <w:pPr>
        <w:spacing w:line="276" w:lineRule="auto"/>
        <w:jc w:val="center"/>
        <w:rPr>
          <w:rFonts w:cs="Arial"/>
          <w:b/>
          <w:bCs/>
          <w:i/>
          <w:color w:val="FF0000"/>
          <w:szCs w:val="20"/>
        </w:rPr>
      </w:pPr>
      <w:r w:rsidRPr="009A2EB8">
        <w:rPr>
          <w:rFonts w:cs="Arial"/>
          <w:b/>
          <w:bCs/>
          <w:i/>
          <w:color w:val="FF0000"/>
          <w:szCs w:val="20"/>
          <w:highlight w:val="yellow"/>
        </w:rPr>
        <w:t>ÓRGÃO OU ENTIDADE PÚBLICA</w:t>
      </w:r>
      <w:r w:rsidRPr="0000392B">
        <w:rPr>
          <w:rFonts w:cs="Arial"/>
          <w:b/>
          <w:bCs/>
          <w:i/>
          <w:color w:val="FF0000"/>
          <w:szCs w:val="20"/>
        </w:rPr>
        <w:t xml:space="preserve"> </w:t>
      </w:r>
    </w:p>
    <w:p w:rsidR="00E42E5D" w:rsidRPr="0000392B" w:rsidRDefault="00E42E5D" w:rsidP="00E42E5D">
      <w:pPr>
        <w:pStyle w:val="Nivel1"/>
      </w:pPr>
      <w:r w:rsidRPr="0000392B">
        <w:t>DO OBJETO</w:t>
      </w:r>
    </w:p>
    <w:p w:rsidR="00E42E5D" w:rsidRPr="00E42E5D" w:rsidRDefault="00E42E5D" w:rsidP="00E42E5D">
      <w:pPr>
        <w:numPr>
          <w:ilvl w:val="1"/>
          <w:numId w:val="1"/>
        </w:numPr>
        <w:spacing w:before="120" w:after="120" w:line="276" w:lineRule="auto"/>
        <w:jc w:val="both"/>
        <w:rPr>
          <w:rFonts w:cs="Arial"/>
          <w:i/>
          <w:szCs w:val="20"/>
        </w:rPr>
      </w:pPr>
      <w:r w:rsidRPr="00E42E5D">
        <w:rPr>
          <w:rFonts w:cs="Arial"/>
          <w:i/>
          <w:szCs w:val="20"/>
        </w:rPr>
        <w:t xml:space="preserve">Aquisição de caminhão dotado de </w:t>
      </w:r>
      <w:r w:rsidRPr="0001377E">
        <w:rPr>
          <w:rFonts w:cs="Arial"/>
          <w:i/>
          <w:szCs w:val="20"/>
          <w:highlight w:val="yellow"/>
        </w:rPr>
        <w:t xml:space="preserve">equipamento coletor compactador de resíduos – coleta traseira - com capacidade mínima de </w:t>
      </w:r>
      <w:proofErr w:type="gramStart"/>
      <w:r w:rsidR="00915B72" w:rsidRPr="0001377E">
        <w:rPr>
          <w:rFonts w:cs="Arial"/>
          <w:i/>
          <w:color w:val="FF0000"/>
          <w:szCs w:val="20"/>
          <w:highlight w:val="yellow"/>
        </w:rPr>
        <w:t>.....</w:t>
      </w:r>
      <w:proofErr w:type="gramEnd"/>
      <w:r w:rsidRPr="009A2EB8">
        <w:rPr>
          <w:rFonts w:cs="Arial"/>
          <w:i/>
          <w:color w:val="FF0000"/>
          <w:szCs w:val="20"/>
          <w:highlight w:val="yellow"/>
        </w:rPr>
        <w:t>³</w:t>
      </w:r>
      <w:r w:rsidRPr="00915B72">
        <w:rPr>
          <w:rFonts w:cs="Arial"/>
          <w:i/>
          <w:color w:val="FF0000"/>
          <w:szCs w:val="20"/>
        </w:rPr>
        <w:t xml:space="preserve">, </w:t>
      </w:r>
      <w:r w:rsidRPr="00E42E5D">
        <w:rPr>
          <w:rFonts w:cs="Arial"/>
          <w:i/>
          <w:szCs w:val="20"/>
        </w:rPr>
        <w:t>conforme condições, quantidades e exigências estabelecidas neste instrumento:</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3402"/>
        <w:gridCol w:w="992"/>
        <w:gridCol w:w="1559"/>
        <w:gridCol w:w="2410"/>
      </w:tblGrid>
      <w:tr w:rsidR="00E42E5D" w:rsidRPr="0000392B" w:rsidTr="00915B72">
        <w:tc>
          <w:tcPr>
            <w:tcW w:w="738" w:type="dxa"/>
          </w:tcPr>
          <w:p w:rsidR="00E42E5D" w:rsidRPr="0000392B" w:rsidRDefault="00E42E5D" w:rsidP="009661FC">
            <w:pPr>
              <w:widowControl w:val="0"/>
              <w:suppressAutoHyphens/>
              <w:jc w:val="center"/>
              <w:rPr>
                <w:rFonts w:cs="Arial"/>
                <w:b/>
                <w:bCs/>
                <w:color w:val="000000"/>
                <w:sz w:val="14"/>
                <w:szCs w:val="14"/>
              </w:rPr>
            </w:pPr>
            <w:r w:rsidRPr="0000392B">
              <w:rPr>
                <w:rFonts w:cs="Arial"/>
                <w:b/>
                <w:bCs/>
                <w:color w:val="000000"/>
                <w:sz w:val="14"/>
                <w:szCs w:val="14"/>
              </w:rPr>
              <w:t>ITEM</w:t>
            </w:r>
          </w:p>
          <w:p w:rsidR="00E42E5D" w:rsidRPr="0000392B" w:rsidRDefault="00E42E5D" w:rsidP="009661FC">
            <w:pPr>
              <w:widowControl w:val="0"/>
              <w:suppressAutoHyphens/>
              <w:jc w:val="center"/>
              <w:rPr>
                <w:rFonts w:cs="Arial"/>
                <w:b/>
                <w:color w:val="000000"/>
                <w:sz w:val="14"/>
                <w:szCs w:val="14"/>
              </w:rPr>
            </w:pPr>
          </w:p>
        </w:tc>
        <w:tc>
          <w:tcPr>
            <w:tcW w:w="3402" w:type="dxa"/>
          </w:tcPr>
          <w:p w:rsidR="00E42E5D" w:rsidRPr="00E42E5D" w:rsidRDefault="00E42E5D" w:rsidP="009661FC">
            <w:pPr>
              <w:jc w:val="center"/>
              <w:rPr>
                <w:rFonts w:cs="Arial"/>
                <w:b/>
                <w:bCs/>
                <w:sz w:val="14"/>
                <w:szCs w:val="14"/>
              </w:rPr>
            </w:pPr>
            <w:r w:rsidRPr="00E42E5D">
              <w:rPr>
                <w:rFonts w:cs="Arial"/>
                <w:b/>
                <w:bCs/>
                <w:sz w:val="14"/>
                <w:szCs w:val="14"/>
              </w:rPr>
              <w:t>DESCRIÇÃO/</w:t>
            </w:r>
          </w:p>
          <w:p w:rsidR="00E42E5D" w:rsidRPr="00E42E5D" w:rsidRDefault="00E42E5D" w:rsidP="009661FC">
            <w:pPr>
              <w:widowControl w:val="0"/>
              <w:suppressAutoHyphens/>
              <w:jc w:val="center"/>
              <w:rPr>
                <w:rFonts w:cs="Arial"/>
                <w:sz w:val="14"/>
                <w:szCs w:val="14"/>
              </w:rPr>
            </w:pPr>
            <w:r w:rsidRPr="00E42E5D">
              <w:rPr>
                <w:rFonts w:cs="Arial"/>
                <w:b/>
                <w:bCs/>
                <w:sz w:val="14"/>
                <w:szCs w:val="14"/>
              </w:rPr>
              <w:t>ESPECIFICAÇÃO</w:t>
            </w:r>
          </w:p>
        </w:tc>
        <w:tc>
          <w:tcPr>
            <w:tcW w:w="992" w:type="dxa"/>
          </w:tcPr>
          <w:p w:rsidR="00E42E5D" w:rsidRPr="0000392B" w:rsidRDefault="00E42E5D" w:rsidP="009661FC">
            <w:pPr>
              <w:widowControl w:val="0"/>
              <w:suppressAutoHyphens/>
              <w:jc w:val="center"/>
              <w:rPr>
                <w:rFonts w:cs="Arial"/>
                <w:color w:val="000000"/>
                <w:sz w:val="14"/>
                <w:szCs w:val="14"/>
              </w:rPr>
            </w:pPr>
            <w:r w:rsidRPr="0000392B">
              <w:rPr>
                <w:rFonts w:cs="Arial"/>
                <w:b/>
                <w:bCs/>
                <w:color w:val="000000"/>
                <w:sz w:val="14"/>
                <w:szCs w:val="14"/>
              </w:rPr>
              <w:t>UNIDADE DE MEDIDA</w:t>
            </w:r>
          </w:p>
        </w:tc>
        <w:tc>
          <w:tcPr>
            <w:tcW w:w="1559" w:type="dxa"/>
          </w:tcPr>
          <w:p w:rsidR="00E42E5D" w:rsidRPr="0000392B" w:rsidRDefault="00E42E5D" w:rsidP="009661FC">
            <w:pPr>
              <w:widowControl w:val="0"/>
              <w:suppressAutoHyphens/>
              <w:jc w:val="center"/>
              <w:rPr>
                <w:rFonts w:cs="Arial"/>
                <w:color w:val="000000"/>
                <w:sz w:val="14"/>
                <w:szCs w:val="14"/>
              </w:rPr>
            </w:pPr>
            <w:r w:rsidRPr="0000392B">
              <w:rPr>
                <w:rFonts w:cs="Arial"/>
                <w:b/>
                <w:bCs/>
                <w:color w:val="000000"/>
                <w:sz w:val="14"/>
                <w:szCs w:val="14"/>
              </w:rPr>
              <w:t>QUANTIDADE</w:t>
            </w:r>
          </w:p>
        </w:tc>
        <w:tc>
          <w:tcPr>
            <w:tcW w:w="2410" w:type="dxa"/>
          </w:tcPr>
          <w:p w:rsidR="00E42E5D" w:rsidRPr="0000392B" w:rsidRDefault="00E42E5D" w:rsidP="009661FC">
            <w:pPr>
              <w:widowControl w:val="0"/>
              <w:suppressAutoHyphens/>
              <w:jc w:val="center"/>
              <w:rPr>
                <w:rFonts w:cs="Arial"/>
                <w:b/>
                <w:bCs/>
                <w:i/>
                <w:sz w:val="14"/>
                <w:szCs w:val="14"/>
              </w:rPr>
            </w:pPr>
            <w:r w:rsidRPr="0000392B">
              <w:rPr>
                <w:rFonts w:cs="Arial"/>
                <w:b/>
                <w:bCs/>
                <w:i/>
                <w:sz w:val="14"/>
                <w:szCs w:val="14"/>
              </w:rPr>
              <w:t>VALOR</w:t>
            </w:r>
          </w:p>
          <w:p w:rsidR="00E42E5D" w:rsidRPr="0000392B" w:rsidRDefault="00E42E5D" w:rsidP="009661FC">
            <w:pPr>
              <w:widowControl w:val="0"/>
              <w:suppressAutoHyphens/>
              <w:jc w:val="center"/>
              <w:rPr>
                <w:rFonts w:cs="Arial"/>
                <w:b/>
                <w:bCs/>
                <w:i/>
                <w:sz w:val="14"/>
                <w:szCs w:val="14"/>
              </w:rPr>
            </w:pPr>
            <w:r w:rsidRPr="0000392B">
              <w:rPr>
                <w:rFonts w:cs="Arial"/>
                <w:b/>
                <w:bCs/>
                <w:i/>
                <w:sz w:val="14"/>
                <w:szCs w:val="14"/>
              </w:rPr>
              <w:t>MÁXIMO</w:t>
            </w:r>
          </w:p>
          <w:p w:rsidR="00E42E5D" w:rsidRPr="0000392B" w:rsidRDefault="00E42E5D" w:rsidP="009661FC">
            <w:pPr>
              <w:widowControl w:val="0"/>
              <w:suppressAutoHyphens/>
              <w:jc w:val="center"/>
              <w:rPr>
                <w:rFonts w:cs="Arial"/>
                <w:b/>
                <w:bCs/>
                <w:i/>
                <w:sz w:val="14"/>
                <w:szCs w:val="14"/>
              </w:rPr>
            </w:pPr>
            <w:r w:rsidRPr="0000392B">
              <w:rPr>
                <w:rFonts w:cs="Arial"/>
                <w:b/>
                <w:bCs/>
                <w:i/>
                <w:sz w:val="14"/>
                <w:szCs w:val="14"/>
              </w:rPr>
              <w:t>ACEITÁVEL</w:t>
            </w:r>
          </w:p>
        </w:tc>
      </w:tr>
      <w:tr w:rsidR="00E42E5D" w:rsidRPr="0000392B" w:rsidTr="000B3A92">
        <w:tc>
          <w:tcPr>
            <w:tcW w:w="738" w:type="dxa"/>
          </w:tcPr>
          <w:p w:rsidR="00E42E5D" w:rsidRPr="0000392B" w:rsidRDefault="00E42E5D" w:rsidP="009661FC">
            <w:pPr>
              <w:widowControl w:val="0"/>
              <w:suppressAutoHyphens/>
              <w:spacing w:after="120" w:line="276" w:lineRule="auto"/>
              <w:jc w:val="center"/>
              <w:rPr>
                <w:rFonts w:cs="Arial"/>
                <w:b/>
                <w:color w:val="000000"/>
                <w:sz w:val="16"/>
                <w:szCs w:val="16"/>
              </w:rPr>
            </w:pPr>
            <w:r w:rsidRPr="0000392B">
              <w:rPr>
                <w:rFonts w:cs="Arial"/>
                <w:b/>
                <w:color w:val="000000"/>
                <w:sz w:val="16"/>
                <w:szCs w:val="16"/>
              </w:rPr>
              <w:t>1</w:t>
            </w:r>
          </w:p>
        </w:tc>
        <w:tc>
          <w:tcPr>
            <w:tcW w:w="3402" w:type="dxa"/>
          </w:tcPr>
          <w:p w:rsidR="00E42E5D" w:rsidRPr="00E42E5D" w:rsidRDefault="00E42E5D" w:rsidP="009661FC">
            <w:pPr>
              <w:rPr>
                <w:rFonts w:cs="Arial"/>
                <w:i/>
                <w:szCs w:val="20"/>
              </w:rPr>
            </w:pPr>
            <w:r w:rsidRPr="00E42E5D">
              <w:rPr>
                <w:rFonts w:cs="Arial"/>
                <w:i/>
                <w:szCs w:val="20"/>
              </w:rPr>
              <w:t xml:space="preserve">Caminhão Compactador </w:t>
            </w:r>
            <w:r w:rsidRPr="009A2EB8">
              <w:rPr>
                <w:rFonts w:cs="Arial"/>
                <w:i/>
                <w:szCs w:val="20"/>
                <w:highlight w:val="yellow"/>
              </w:rPr>
              <w:t>6</w:t>
            </w:r>
            <w:r w:rsidRPr="00E42E5D">
              <w:rPr>
                <w:rFonts w:cs="Arial"/>
                <w:i/>
                <w:szCs w:val="20"/>
              </w:rPr>
              <w:t>m³</w:t>
            </w:r>
          </w:p>
          <w:p w:rsidR="00E42E5D" w:rsidRPr="009A2EB8" w:rsidRDefault="00E42E5D" w:rsidP="009661FC">
            <w:pPr>
              <w:rPr>
                <w:rFonts w:cs="Arial"/>
                <w:i/>
                <w:szCs w:val="20"/>
                <w:highlight w:val="yellow"/>
              </w:rPr>
            </w:pPr>
            <w:r w:rsidRPr="009A2EB8">
              <w:rPr>
                <w:rFonts w:cs="Arial"/>
                <w:i/>
                <w:szCs w:val="20"/>
                <w:highlight w:val="yellow"/>
              </w:rPr>
              <w:t>Caminhão Peso Bruto Total (PBT) 10.050 ton.; Capacidade Máxima de Tração (CMT) 12.000 ton.; Direção Hidráulica; Ar condicionado; Injeção Eletrônica.</w:t>
            </w:r>
          </w:p>
          <w:p w:rsidR="00E42E5D" w:rsidRPr="009A2EB8" w:rsidRDefault="00E42E5D" w:rsidP="009661FC">
            <w:pPr>
              <w:tabs>
                <w:tab w:val="num" w:pos="720"/>
              </w:tabs>
              <w:rPr>
                <w:rFonts w:cs="Arial"/>
                <w:i/>
                <w:szCs w:val="20"/>
                <w:highlight w:val="yellow"/>
              </w:rPr>
            </w:pPr>
            <w:r w:rsidRPr="009A2EB8">
              <w:rPr>
                <w:rFonts w:cs="Arial"/>
                <w:i/>
                <w:szCs w:val="20"/>
                <w:highlight w:val="yellow"/>
              </w:rPr>
              <w:t>Equipado com:</w:t>
            </w:r>
          </w:p>
          <w:p w:rsidR="00E42E5D" w:rsidRPr="00E42E5D" w:rsidRDefault="00E42E5D" w:rsidP="009661FC">
            <w:pPr>
              <w:tabs>
                <w:tab w:val="num" w:pos="720"/>
              </w:tabs>
              <w:rPr>
                <w:rFonts w:cs="Arial"/>
                <w:i/>
                <w:szCs w:val="20"/>
              </w:rPr>
            </w:pPr>
            <w:r w:rsidRPr="009A2EB8">
              <w:rPr>
                <w:rFonts w:cs="Arial"/>
                <w:i/>
                <w:szCs w:val="20"/>
                <w:highlight w:val="yellow"/>
              </w:rPr>
              <w:t>Compactador de 6m³; Taxa de Compactação: 3:1; Caixa coletora de chorume; sistema de abertura da tampa traseira por dois cilindros sendo um em cada lateral.</w:t>
            </w:r>
          </w:p>
          <w:p w:rsidR="00E42E5D" w:rsidRPr="00E42E5D" w:rsidRDefault="00E42E5D" w:rsidP="009661FC">
            <w:pPr>
              <w:widowControl w:val="0"/>
              <w:suppressAutoHyphens/>
              <w:spacing w:after="120" w:line="276" w:lineRule="auto"/>
              <w:rPr>
                <w:rFonts w:cs="Arial"/>
                <w:sz w:val="16"/>
                <w:szCs w:val="16"/>
              </w:rPr>
            </w:pPr>
          </w:p>
        </w:tc>
        <w:tc>
          <w:tcPr>
            <w:tcW w:w="992" w:type="dxa"/>
          </w:tcPr>
          <w:p w:rsidR="00E42E5D" w:rsidRPr="000B3A92" w:rsidRDefault="00E42E5D" w:rsidP="009661FC">
            <w:pPr>
              <w:widowControl w:val="0"/>
              <w:suppressAutoHyphens/>
              <w:spacing w:after="120" w:line="276" w:lineRule="auto"/>
              <w:jc w:val="center"/>
              <w:rPr>
                <w:rFonts w:cs="Arial"/>
                <w:color w:val="000000"/>
                <w:sz w:val="20"/>
                <w:szCs w:val="20"/>
              </w:rPr>
            </w:pPr>
          </w:p>
          <w:p w:rsidR="00E42E5D" w:rsidRPr="000B3A92" w:rsidRDefault="00E42E5D" w:rsidP="009661FC">
            <w:pPr>
              <w:widowControl w:val="0"/>
              <w:suppressAutoHyphens/>
              <w:spacing w:after="120" w:line="276" w:lineRule="auto"/>
              <w:jc w:val="center"/>
              <w:rPr>
                <w:rFonts w:cs="Arial"/>
                <w:color w:val="000000"/>
                <w:sz w:val="20"/>
                <w:szCs w:val="20"/>
              </w:rPr>
            </w:pPr>
          </w:p>
          <w:p w:rsidR="00E42E5D" w:rsidRPr="000B3A92" w:rsidRDefault="00E42E5D" w:rsidP="009661FC">
            <w:pPr>
              <w:widowControl w:val="0"/>
              <w:suppressAutoHyphens/>
              <w:spacing w:after="120" w:line="276" w:lineRule="auto"/>
              <w:jc w:val="center"/>
              <w:rPr>
                <w:rFonts w:cs="Arial"/>
                <w:color w:val="000000"/>
                <w:sz w:val="20"/>
                <w:szCs w:val="20"/>
              </w:rPr>
            </w:pPr>
          </w:p>
          <w:p w:rsidR="00E42E5D" w:rsidRPr="000B3A92" w:rsidRDefault="00E42E5D" w:rsidP="009661FC">
            <w:pPr>
              <w:widowControl w:val="0"/>
              <w:suppressAutoHyphens/>
              <w:spacing w:after="120" w:line="276" w:lineRule="auto"/>
              <w:jc w:val="center"/>
              <w:rPr>
                <w:rFonts w:cs="Arial"/>
                <w:color w:val="000000"/>
                <w:sz w:val="20"/>
                <w:szCs w:val="20"/>
              </w:rPr>
            </w:pPr>
            <w:proofErr w:type="spellStart"/>
            <w:r w:rsidRPr="000B3A92">
              <w:rPr>
                <w:rFonts w:cs="Arial"/>
                <w:color w:val="000000"/>
                <w:sz w:val="20"/>
                <w:szCs w:val="20"/>
              </w:rPr>
              <w:t>Und</w:t>
            </w:r>
            <w:proofErr w:type="spellEnd"/>
          </w:p>
        </w:tc>
        <w:tc>
          <w:tcPr>
            <w:tcW w:w="1559" w:type="dxa"/>
          </w:tcPr>
          <w:p w:rsidR="00E42E5D" w:rsidRPr="000B3A92" w:rsidRDefault="00E42E5D" w:rsidP="009661FC">
            <w:pPr>
              <w:widowControl w:val="0"/>
              <w:suppressAutoHyphens/>
              <w:spacing w:after="120" w:line="276" w:lineRule="auto"/>
              <w:jc w:val="center"/>
              <w:rPr>
                <w:rFonts w:cs="Arial"/>
                <w:color w:val="000000"/>
                <w:sz w:val="20"/>
                <w:szCs w:val="20"/>
              </w:rPr>
            </w:pPr>
          </w:p>
          <w:p w:rsidR="00E42E5D" w:rsidRPr="000B3A92" w:rsidRDefault="00E42E5D" w:rsidP="009661FC">
            <w:pPr>
              <w:widowControl w:val="0"/>
              <w:suppressAutoHyphens/>
              <w:spacing w:after="120" w:line="276" w:lineRule="auto"/>
              <w:jc w:val="center"/>
              <w:rPr>
                <w:rFonts w:cs="Arial"/>
                <w:color w:val="000000"/>
                <w:sz w:val="20"/>
                <w:szCs w:val="20"/>
              </w:rPr>
            </w:pPr>
          </w:p>
          <w:p w:rsidR="00E42E5D" w:rsidRPr="000B3A92" w:rsidRDefault="00E42E5D" w:rsidP="009661FC">
            <w:pPr>
              <w:widowControl w:val="0"/>
              <w:suppressAutoHyphens/>
              <w:spacing w:after="120" w:line="276" w:lineRule="auto"/>
              <w:jc w:val="center"/>
              <w:rPr>
                <w:rFonts w:cs="Arial"/>
                <w:color w:val="000000"/>
                <w:sz w:val="20"/>
                <w:szCs w:val="20"/>
              </w:rPr>
            </w:pPr>
          </w:p>
          <w:p w:rsidR="00E42E5D" w:rsidRPr="000B3A92" w:rsidRDefault="00E42E5D" w:rsidP="009661FC">
            <w:pPr>
              <w:widowControl w:val="0"/>
              <w:suppressAutoHyphens/>
              <w:spacing w:after="120" w:line="276" w:lineRule="auto"/>
              <w:jc w:val="center"/>
              <w:rPr>
                <w:rFonts w:cs="Arial"/>
                <w:color w:val="000000"/>
                <w:sz w:val="20"/>
                <w:szCs w:val="20"/>
              </w:rPr>
            </w:pPr>
            <w:r w:rsidRPr="000B3A92">
              <w:rPr>
                <w:rFonts w:cs="Arial"/>
                <w:color w:val="000000"/>
                <w:sz w:val="20"/>
                <w:szCs w:val="20"/>
              </w:rPr>
              <w:t>01</w:t>
            </w:r>
          </w:p>
        </w:tc>
        <w:tc>
          <w:tcPr>
            <w:tcW w:w="2410" w:type="dxa"/>
            <w:vAlign w:val="center"/>
          </w:tcPr>
          <w:p w:rsidR="00E42E5D" w:rsidRPr="000B3A92" w:rsidRDefault="000B3A92" w:rsidP="000B3A92">
            <w:pPr>
              <w:widowControl w:val="0"/>
              <w:suppressAutoHyphens/>
              <w:spacing w:after="120" w:line="276" w:lineRule="auto"/>
              <w:rPr>
                <w:rFonts w:cs="Arial"/>
                <w:color w:val="000000"/>
                <w:sz w:val="20"/>
                <w:szCs w:val="20"/>
              </w:rPr>
            </w:pPr>
            <w:r w:rsidRPr="000B3A92">
              <w:rPr>
                <w:rFonts w:cs="Arial"/>
                <w:color w:val="FF0000"/>
                <w:sz w:val="20"/>
                <w:szCs w:val="20"/>
                <w:highlight w:val="yellow"/>
              </w:rPr>
              <w:t>XXXXXXXXXXXXXXXXXX</w:t>
            </w:r>
          </w:p>
        </w:tc>
      </w:tr>
    </w:tbl>
    <w:p w:rsidR="00E42E5D" w:rsidRPr="0000392B" w:rsidRDefault="00E42E5D" w:rsidP="00E42E5D">
      <w:pPr>
        <w:autoSpaceDE w:val="0"/>
        <w:spacing w:after="120" w:line="276" w:lineRule="auto"/>
        <w:jc w:val="both"/>
        <w:rPr>
          <w:rFonts w:cs="Arial"/>
          <w:b/>
          <w:color w:val="000000"/>
          <w:szCs w:val="20"/>
        </w:rPr>
      </w:pPr>
    </w:p>
    <w:p w:rsidR="00E42E5D" w:rsidRPr="00E42E5D" w:rsidRDefault="00E42E5D" w:rsidP="00E42E5D">
      <w:pPr>
        <w:pStyle w:val="PargrafodaLista"/>
        <w:numPr>
          <w:ilvl w:val="1"/>
          <w:numId w:val="1"/>
        </w:numPr>
        <w:spacing w:before="120" w:after="120" w:line="276" w:lineRule="auto"/>
        <w:ind w:left="425" w:firstLine="0"/>
        <w:contextualSpacing w:val="0"/>
        <w:jc w:val="both"/>
        <w:rPr>
          <w:rFonts w:cs="Arial"/>
          <w:i/>
          <w:szCs w:val="20"/>
        </w:rPr>
      </w:pPr>
      <w:r w:rsidRPr="00E42E5D">
        <w:rPr>
          <w:rFonts w:cs="Arial"/>
          <w:i/>
          <w:szCs w:val="20"/>
        </w:rPr>
        <w:t>Na hipótese de não haver vencedor para a cota reservada, esta poderá ser adjudicada ao vencedor da cota principal ou, diante de sua recusa, aos licitantes remanescentes, desde que pratiquem o preço do primeiro colocado da cota principal.</w:t>
      </w:r>
    </w:p>
    <w:p w:rsidR="00E42E5D" w:rsidRPr="00E42E5D" w:rsidRDefault="00E42E5D" w:rsidP="00E42E5D">
      <w:pPr>
        <w:pStyle w:val="PargrafodaLista"/>
        <w:numPr>
          <w:ilvl w:val="1"/>
          <w:numId w:val="1"/>
        </w:numPr>
        <w:spacing w:before="120" w:after="120" w:line="276" w:lineRule="auto"/>
        <w:ind w:left="425" w:firstLine="0"/>
        <w:contextualSpacing w:val="0"/>
        <w:jc w:val="both"/>
        <w:rPr>
          <w:rFonts w:cs="Arial"/>
          <w:i/>
          <w:szCs w:val="20"/>
        </w:rPr>
      </w:pPr>
      <w:r w:rsidRPr="00E42E5D">
        <w:rPr>
          <w:rFonts w:cs="Arial"/>
          <w:i/>
          <w:szCs w:val="20"/>
        </w:rPr>
        <w:t>Se a mesma empresa vencer a cota reservada e a cota principal, a contratação das cotas deverá ocorrer pelo menor preço.</w:t>
      </w:r>
    </w:p>
    <w:p w:rsidR="00E42E5D" w:rsidRPr="00E42E5D" w:rsidRDefault="00E42E5D" w:rsidP="00E42E5D">
      <w:pPr>
        <w:pStyle w:val="PargrafodaLista"/>
        <w:numPr>
          <w:ilvl w:val="1"/>
          <w:numId w:val="1"/>
        </w:numPr>
        <w:autoSpaceDE w:val="0"/>
        <w:spacing w:after="120" w:line="276" w:lineRule="auto"/>
        <w:ind w:left="425" w:firstLine="0"/>
        <w:contextualSpacing w:val="0"/>
        <w:jc w:val="both"/>
        <w:rPr>
          <w:rFonts w:cs="Arial"/>
          <w:b/>
          <w:szCs w:val="20"/>
        </w:rPr>
      </w:pPr>
      <w:r w:rsidRPr="00E42E5D">
        <w:rPr>
          <w:rFonts w:cs="Arial"/>
          <w:i/>
          <w:szCs w:val="20"/>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8º, §4º do Decreto n. 8.538, de 2015.</w:t>
      </w:r>
    </w:p>
    <w:p w:rsidR="00E42E5D" w:rsidRDefault="00E42E5D" w:rsidP="00E42E5D">
      <w:pPr>
        <w:pStyle w:val="Nivel1"/>
      </w:pPr>
      <w:r w:rsidRPr="0000392B">
        <w:t>JUSTIFICATIVA E OBJETIVO DA CONTRATAÇÃO</w:t>
      </w:r>
    </w:p>
    <w:p w:rsidR="005A2837" w:rsidRPr="00367AA1" w:rsidRDefault="005A2837" w:rsidP="005A2837">
      <w:pPr>
        <w:numPr>
          <w:ilvl w:val="1"/>
          <w:numId w:val="1"/>
        </w:numPr>
        <w:spacing w:before="120" w:after="120" w:line="276" w:lineRule="auto"/>
        <w:ind w:left="425" w:firstLine="0"/>
        <w:jc w:val="both"/>
        <w:rPr>
          <w:rFonts w:cs="Arial"/>
          <w:color w:val="000000"/>
          <w:szCs w:val="20"/>
          <w:highlight w:val="yellow"/>
        </w:rPr>
      </w:pPr>
      <w:r w:rsidRPr="008920A7">
        <w:rPr>
          <w:rFonts w:cs="Arial"/>
          <w:color w:val="000000"/>
          <w:szCs w:val="20"/>
          <w:highlight w:val="yellow"/>
        </w:rPr>
        <w:t xml:space="preserve">A Lei </w:t>
      </w:r>
      <w:r w:rsidRPr="008920A7">
        <w:rPr>
          <w:color w:val="000000"/>
          <w:highlight w:val="yellow"/>
        </w:rPr>
        <w:t>Nº 12.305, de 2 de agosto de 2010, que institui a Política Nacional de Resíduos Sólidos-PNRS</w:t>
      </w:r>
      <w:bookmarkStart w:id="0" w:name="_GoBack"/>
      <w:bookmarkEnd w:id="0"/>
      <w:r w:rsidRPr="008920A7">
        <w:rPr>
          <w:color w:val="000000"/>
          <w:highlight w:val="yellow"/>
        </w:rPr>
        <w:t>, discorre em seu Artigo</w:t>
      </w:r>
      <w:r w:rsidRPr="008920A7">
        <w:rPr>
          <w:rFonts w:cs="Arial"/>
          <w:color w:val="000000"/>
          <w:highlight w:val="yellow"/>
        </w:rPr>
        <w:t xml:space="preserve"> 10, que incumbe ao Distrito Federal e aos Municípios a gestão integrada dos resíduos sólidos gerados nos respectivos territórios. </w:t>
      </w:r>
      <w:r w:rsidRPr="008920A7">
        <w:rPr>
          <w:rFonts w:cs="Arial"/>
          <w:color w:val="000000"/>
          <w:highlight w:val="yellow"/>
        </w:rPr>
        <w:lastRenderedPageBreak/>
        <w:t>Dentre as ações de gestão, a coleta de resíduos sólidos se constitui em uma etapa</w:t>
      </w:r>
      <w:r>
        <w:rPr>
          <w:rFonts w:cs="Arial"/>
          <w:color w:val="000000"/>
          <w:highlight w:val="yellow"/>
        </w:rPr>
        <w:t xml:space="preserve"> inicial e muito</w:t>
      </w:r>
      <w:r w:rsidRPr="008920A7">
        <w:rPr>
          <w:rFonts w:cs="Arial"/>
          <w:color w:val="000000"/>
          <w:highlight w:val="yellow"/>
        </w:rPr>
        <w:t xml:space="preserve"> importante para </w:t>
      </w:r>
      <w:r>
        <w:rPr>
          <w:rFonts w:cs="Arial"/>
          <w:color w:val="000000"/>
          <w:highlight w:val="yellow"/>
        </w:rPr>
        <w:t>destinação e disposição final adequada dos resíduos e deve</w:t>
      </w:r>
      <w:r w:rsidRPr="008920A7">
        <w:rPr>
          <w:rFonts w:cs="Arial"/>
          <w:color w:val="000000"/>
          <w:highlight w:val="yellow"/>
        </w:rPr>
        <w:t xml:space="preserve"> ser realizada de acordo com plano municipal de gestão integrada de resíduos sólidos. Neste contexto, a aquisição de veículo coletor é fundamental para que o município possa cumprir com a sua função diante da PNRS.</w:t>
      </w:r>
    </w:p>
    <w:p w:rsidR="005A2837" w:rsidRPr="00367AA1" w:rsidRDefault="005A2837" w:rsidP="005A2837">
      <w:pPr>
        <w:spacing w:before="120" w:after="120" w:line="276" w:lineRule="auto"/>
        <w:ind w:left="425"/>
        <w:jc w:val="both"/>
        <w:rPr>
          <w:rFonts w:cs="Arial"/>
          <w:color w:val="FF0000"/>
          <w:szCs w:val="20"/>
          <w:highlight w:val="yellow"/>
        </w:rPr>
      </w:pPr>
      <w:r w:rsidRPr="00367AA1">
        <w:rPr>
          <w:rFonts w:cs="Arial"/>
          <w:color w:val="FF0000"/>
          <w:highlight w:val="yellow"/>
        </w:rPr>
        <w:t xml:space="preserve">(O município deverá complementar a justificativa com informações sobre a gestão </w:t>
      </w:r>
      <w:proofErr w:type="gramStart"/>
      <w:r w:rsidRPr="00367AA1">
        <w:rPr>
          <w:rFonts w:cs="Arial"/>
          <w:color w:val="FF0000"/>
          <w:highlight w:val="yellow"/>
        </w:rPr>
        <w:t>do resíduos</w:t>
      </w:r>
      <w:proofErr w:type="gramEnd"/>
      <w:r w:rsidRPr="00367AA1">
        <w:rPr>
          <w:rFonts w:cs="Arial"/>
          <w:color w:val="FF0000"/>
          <w:highlight w:val="yellow"/>
        </w:rPr>
        <w:t xml:space="preserve"> sólidos realizada atualmente, por exemplo: frota de caminhão de coleta, tipo de destinação ou disposição, número de habitantes e população assistida.)</w:t>
      </w:r>
    </w:p>
    <w:p w:rsidR="00E42E5D" w:rsidRDefault="00E42E5D">
      <w:pPr>
        <w:rPr>
          <w:color w:val="FF0000"/>
        </w:rPr>
      </w:pPr>
    </w:p>
    <w:p w:rsidR="00E42E5D" w:rsidRPr="0000392B" w:rsidRDefault="00E42E5D" w:rsidP="00E42E5D">
      <w:pPr>
        <w:pStyle w:val="Nivel1"/>
      </w:pPr>
      <w:r w:rsidRPr="0000392B">
        <w:t>ENTREGA E CRITÉRIOS DE ACEITAÇÃO DO OBJETO.</w:t>
      </w:r>
    </w:p>
    <w:p w:rsidR="00E42E5D" w:rsidRPr="0000392B" w:rsidRDefault="00E42E5D" w:rsidP="00E42E5D">
      <w:pPr>
        <w:numPr>
          <w:ilvl w:val="1"/>
          <w:numId w:val="1"/>
        </w:numPr>
        <w:spacing w:before="120" w:after="120" w:line="276" w:lineRule="auto"/>
        <w:ind w:left="425" w:firstLine="0"/>
        <w:jc w:val="both"/>
        <w:rPr>
          <w:rFonts w:cs="Arial"/>
          <w:b/>
          <w:bCs/>
          <w:color w:val="000000"/>
          <w:szCs w:val="20"/>
        </w:rPr>
      </w:pPr>
      <w:r w:rsidRPr="0000392B">
        <w:rPr>
          <w:rFonts w:cs="Arial"/>
          <w:iCs/>
          <w:color w:val="000000"/>
          <w:szCs w:val="20"/>
        </w:rPr>
        <w:t xml:space="preserve">O prazo de entrega dos bens é de </w:t>
      </w:r>
      <w:r w:rsidRPr="009A2EB8">
        <w:rPr>
          <w:rFonts w:cs="Arial"/>
          <w:iCs/>
          <w:color w:val="FF0000"/>
          <w:szCs w:val="20"/>
          <w:highlight w:val="yellow"/>
        </w:rPr>
        <w:t>.........</w:t>
      </w:r>
      <w:r w:rsidRPr="0000392B">
        <w:rPr>
          <w:rFonts w:cs="Arial"/>
          <w:iCs/>
          <w:color w:val="FF0000"/>
          <w:szCs w:val="20"/>
        </w:rPr>
        <w:t xml:space="preserve"> </w:t>
      </w:r>
      <w:r w:rsidRPr="0000392B">
        <w:rPr>
          <w:rFonts w:cs="Arial"/>
          <w:iCs/>
          <w:color w:val="000000"/>
          <w:szCs w:val="20"/>
        </w:rPr>
        <w:t xml:space="preserve">dias, contados do(a) </w:t>
      </w:r>
      <w:r w:rsidRPr="009A2EB8">
        <w:rPr>
          <w:rFonts w:cs="Arial"/>
          <w:iCs/>
          <w:color w:val="FF0000"/>
          <w:szCs w:val="20"/>
          <w:highlight w:val="yellow"/>
        </w:rPr>
        <w:t>................................</w:t>
      </w:r>
      <w:r w:rsidRPr="009A2EB8">
        <w:rPr>
          <w:rFonts w:cs="Arial"/>
          <w:iCs/>
          <w:color w:val="000000"/>
          <w:szCs w:val="20"/>
          <w:highlight w:val="yellow"/>
        </w:rPr>
        <w:t>,</w:t>
      </w:r>
      <w:r w:rsidRPr="0000392B">
        <w:rPr>
          <w:rFonts w:cs="Arial"/>
          <w:iCs/>
          <w:color w:val="000000"/>
          <w:szCs w:val="20"/>
        </w:rPr>
        <w:t xml:space="preserve"> em remessa</w:t>
      </w:r>
      <w:r>
        <w:rPr>
          <w:rFonts w:cs="Arial"/>
          <w:iCs/>
          <w:color w:val="000000"/>
          <w:szCs w:val="20"/>
        </w:rPr>
        <w:t xml:space="preserve"> única</w:t>
      </w:r>
      <w:r w:rsidRPr="0000392B">
        <w:rPr>
          <w:rFonts w:cs="Arial"/>
          <w:iCs/>
          <w:color w:val="000000"/>
          <w:szCs w:val="20"/>
        </w:rPr>
        <w:t xml:space="preserve">, no seguinte endereço </w:t>
      </w:r>
      <w:r w:rsidRPr="009A2EB8">
        <w:rPr>
          <w:rFonts w:cs="Arial"/>
          <w:iCs/>
          <w:color w:val="FF0000"/>
          <w:szCs w:val="20"/>
          <w:highlight w:val="yellow"/>
        </w:rPr>
        <w:t>..............................</w:t>
      </w:r>
      <w:r w:rsidRPr="009A2EB8">
        <w:rPr>
          <w:rFonts w:cs="Arial"/>
          <w:iCs/>
          <w:color w:val="000000"/>
          <w:szCs w:val="20"/>
          <w:highlight w:val="yellow"/>
        </w:rPr>
        <w:t>.</w:t>
      </w:r>
      <w:r w:rsidRPr="0000392B">
        <w:rPr>
          <w:rFonts w:cs="Arial"/>
          <w:iCs/>
          <w:color w:val="000000"/>
          <w:szCs w:val="20"/>
        </w:rPr>
        <w:t xml:space="preserve"> </w:t>
      </w:r>
    </w:p>
    <w:p w:rsidR="00E42E5D" w:rsidRPr="0000392B" w:rsidRDefault="00E42E5D" w:rsidP="00E42E5D">
      <w:pPr>
        <w:numPr>
          <w:ilvl w:val="1"/>
          <w:numId w:val="1"/>
        </w:numPr>
        <w:spacing w:before="120" w:after="120" w:line="276" w:lineRule="auto"/>
        <w:ind w:left="425" w:firstLine="0"/>
        <w:jc w:val="both"/>
        <w:rPr>
          <w:rFonts w:cs="Arial"/>
          <w:b/>
          <w:bCs/>
          <w:color w:val="000000"/>
          <w:szCs w:val="20"/>
        </w:rPr>
      </w:pPr>
      <w:r w:rsidRPr="0000392B">
        <w:rPr>
          <w:rFonts w:cs="Arial"/>
          <w:color w:val="000000"/>
          <w:szCs w:val="20"/>
        </w:rPr>
        <w:t xml:space="preserve">Os bens serão recebidos provisoriamente no prazo de </w:t>
      </w:r>
      <w:proofErr w:type="gramStart"/>
      <w:r w:rsidRPr="009A2EB8">
        <w:rPr>
          <w:rFonts w:cs="Arial"/>
          <w:color w:val="FF0000"/>
          <w:szCs w:val="20"/>
          <w:highlight w:val="yellow"/>
        </w:rPr>
        <w:t>.....</w:t>
      </w:r>
      <w:proofErr w:type="gramEnd"/>
      <w:r w:rsidRPr="009A2EB8">
        <w:rPr>
          <w:rFonts w:cs="Arial"/>
          <w:color w:val="FF0000"/>
          <w:szCs w:val="20"/>
          <w:highlight w:val="yellow"/>
        </w:rPr>
        <w:t>(.....)</w:t>
      </w:r>
      <w:r w:rsidRPr="0000392B">
        <w:rPr>
          <w:rFonts w:cs="Arial"/>
          <w:color w:val="000000"/>
          <w:szCs w:val="20"/>
        </w:rPr>
        <w:t xml:space="preserve"> dias, pelo(a) </w:t>
      </w:r>
      <w:r w:rsidRPr="0000392B">
        <w:rPr>
          <w:rFonts w:cs="Arial"/>
          <w:iCs/>
          <w:color w:val="000000"/>
          <w:szCs w:val="20"/>
        </w:rPr>
        <w:t>responsável</w:t>
      </w:r>
      <w:r w:rsidRPr="0000392B">
        <w:rPr>
          <w:rFonts w:cs="Arial"/>
          <w:color w:val="000000"/>
          <w:szCs w:val="20"/>
        </w:rPr>
        <w:t xml:space="preserve"> pelo acompanhamento e fiscalização do contrato, para efeito de posterior verificação de sua conformidade com as especificações constantes neste Termo de Referência e na proposta. </w:t>
      </w:r>
    </w:p>
    <w:p w:rsidR="00E42E5D" w:rsidRPr="0000392B" w:rsidRDefault="00E42E5D" w:rsidP="00E42E5D">
      <w:pPr>
        <w:numPr>
          <w:ilvl w:val="1"/>
          <w:numId w:val="1"/>
        </w:numPr>
        <w:spacing w:before="120" w:after="120" w:line="276" w:lineRule="auto"/>
        <w:ind w:left="425" w:firstLine="0"/>
        <w:jc w:val="both"/>
        <w:rPr>
          <w:rFonts w:cs="Arial"/>
          <w:bCs/>
          <w:color w:val="000000"/>
          <w:szCs w:val="20"/>
        </w:rPr>
      </w:pPr>
      <w:r w:rsidRPr="0000392B">
        <w:rPr>
          <w:rFonts w:cs="Arial"/>
          <w:bCs/>
          <w:color w:val="000000"/>
          <w:szCs w:val="20"/>
        </w:rPr>
        <w:t xml:space="preserve">Os bens poderão ser rejeitados, no todo ou em parte, quando em desacordo com as especificações constantes neste Termo de Referência e na proposta, devendo ser substituídos no prazo de </w:t>
      </w:r>
      <w:r w:rsidRPr="009A2EB8">
        <w:rPr>
          <w:rFonts w:cs="Arial"/>
          <w:bCs/>
          <w:color w:val="FF0000"/>
          <w:szCs w:val="20"/>
          <w:highlight w:val="yellow"/>
        </w:rPr>
        <w:t>.... (...)</w:t>
      </w:r>
      <w:r w:rsidRPr="0000392B">
        <w:rPr>
          <w:rFonts w:cs="Arial"/>
          <w:bCs/>
          <w:color w:val="000000"/>
          <w:szCs w:val="20"/>
        </w:rPr>
        <w:t xml:space="preserve"> dias, a contar da notificação da contratada, às suas custas, sem prejuízo da aplicação das penalidades.</w:t>
      </w:r>
    </w:p>
    <w:p w:rsidR="00E42E5D" w:rsidRPr="0000392B" w:rsidRDefault="00E42E5D" w:rsidP="00E42E5D">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 xml:space="preserve">Os bens serão recebidos definitivamente no prazo de </w:t>
      </w:r>
      <w:r w:rsidRPr="0000392B">
        <w:rPr>
          <w:rFonts w:cs="Arial"/>
          <w:color w:val="FF0000"/>
          <w:szCs w:val="20"/>
        </w:rPr>
        <w:t>.</w:t>
      </w:r>
      <w:r w:rsidRPr="009A2EB8">
        <w:rPr>
          <w:rFonts w:cs="Arial"/>
          <w:color w:val="FF0000"/>
          <w:szCs w:val="20"/>
          <w:highlight w:val="yellow"/>
        </w:rPr>
        <w:t>.....(</w:t>
      </w:r>
      <w:proofErr w:type="gramStart"/>
      <w:r w:rsidRPr="009A2EB8">
        <w:rPr>
          <w:rFonts w:cs="Arial"/>
          <w:color w:val="FF0000"/>
          <w:szCs w:val="20"/>
          <w:highlight w:val="yellow"/>
        </w:rPr>
        <w:t>.....</w:t>
      </w:r>
      <w:proofErr w:type="gramEnd"/>
      <w:r w:rsidRPr="009A2EB8">
        <w:rPr>
          <w:rFonts w:cs="Arial"/>
          <w:color w:val="FF0000"/>
          <w:szCs w:val="20"/>
          <w:highlight w:val="yellow"/>
        </w:rPr>
        <w:t>)</w:t>
      </w:r>
      <w:r w:rsidRPr="0000392B">
        <w:rPr>
          <w:rFonts w:cs="Arial"/>
          <w:color w:val="000000"/>
          <w:szCs w:val="20"/>
        </w:rPr>
        <w:t xml:space="preserve"> dias, contados do recebimento provisório, após a verificação da qualidade e quantidade do material e consequente aceitação mediante termo circunstanciado.</w:t>
      </w:r>
    </w:p>
    <w:p w:rsidR="00E42E5D" w:rsidRPr="0000392B" w:rsidRDefault="00E42E5D" w:rsidP="00E42E5D">
      <w:pPr>
        <w:numPr>
          <w:ilvl w:val="2"/>
          <w:numId w:val="1"/>
        </w:numPr>
        <w:spacing w:before="120" w:after="120" w:line="276" w:lineRule="auto"/>
        <w:ind w:left="1134" w:firstLine="0"/>
        <w:jc w:val="both"/>
        <w:rPr>
          <w:rFonts w:cs="Arial"/>
          <w:b/>
          <w:bCs/>
          <w:color w:val="000000"/>
          <w:szCs w:val="20"/>
        </w:rPr>
      </w:pPr>
      <w:r w:rsidRPr="0000392B">
        <w:rPr>
          <w:rFonts w:cs="Arial"/>
          <w:color w:val="000000"/>
          <w:szCs w:val="20"/>
        </w:rPr>
        <w:t>Na hipótese de a verificação a que se refere o subitem anterior não ser procedida dentro do prazo fixado, reputar-se-á como realizada, consumando-se o recebimento definitivo no dia do esgotamento do prazo.</w:t>
      </w:r>
    </w:p>
    <w:p w:rsidR="00E42E5D" w:rsidRPr="0000392B" w:rsidRDefault="00E42E5D" w:rsidP="00E42E5D">
      <w:pPr>
        <w:numPr>
          <w:ilvl w:val="1"/>
          <w:numId w:val="1"/>
        </w:numPr>
        <w:spacing w:before="120" w:after="120" w:line="276" w:lineRule="auto"/>
        <w:ind w:left="425" w:firstLine="0"/>
        <w:jc w:val="both"/>
        <w:rPr>
          <w:rFonts w:cs="Arial"/>
          <w:color w:val="000000"/>
          <w:szCs w:val="20"/>
        </w:rPr>
      </w:pPr>
      <w:r w:rsidRPr="0000392B">
        <w:rPr>
          <w:rFonts w:cs="Arial"/>
          <w:color w:val="000000"/>
          <w:szCs w:val="20"/>
        </w:rPr>
        <w:t>O recebimento provisório ou definitivo do objeto não exclui a responsabilidade da contratada pelos prejuízos resultantes da incorreta execução do contrato.</w:t>
      </w:r>
    </w:p>
    <w:p w:rsidR="00E42E5D" w:rsidRPr="0000392B" w:rsidRDefault="00E42E5D" w:rsidP="00E42E5D">
      <w:pPr>
        <w:pStyle w:val="Nivel1"/>
      </w:pPr>
      <w:r w:rsidRPr="0000392B">
        <w:rPr>
          <w:lang w:eastAsia="en-US"/>
        </w:rPr>
        <w:t>OBRIGAÇÕES DA CONTRATANTE</w:t>
      </w:r>
    </w:p>
    <w:p w:rsidR="00E42E5D" w:rsidRPr="0000392B" w:rsidRDefault="00E42E5D" w:rsidP="00E42E5D">
      <w:pPr>
        <w:numPr>
          <w:ilvl w:val="1"/>
          <w:numId w:val="1"/>
        </w:numPr>
        <w:spacing w:before="120" w:after="120" w:line="276" w:lineRule="auto"/>
        <w:ind w:left="425" w:firstLine="0"/>
        <w:jc w:val="both"/>
        <w:rPr>
          <w:rFonts w:cs="Arial"/>
          <w:b/>
          <w:color w:val="000000"/>
          <w:szCs w:val="20"/>
        </w:rPr>
      </w:pPr>
      <w:r w:rsidRPr="0000392B">
        <w:rPr>
          <w:rFonts w:cs="Arial"/>
          <w:szCs w:val="20"/>
        </w:rPr>
        <w:t>São obrigações da Contratante:</w:t>
      </w:r>
    </w:p>
    <w:p w:rsidR="00E42E5D" w:rsidRPr="0000392B" w:rsidRDefault="00E42E5D" w:rsidP="00E42E5D">
      <w:pPr>
        <w:numPr>
          <w:ilvl w:val="2"/>
          <w:numId w:val="1"/>
        </w:numPr>
        <w:spacing w:before="120" w:after="120" w:line="276" w:lineRule="auto"/>
        <w:ind w:left="1134" w:firstLine="0"/>
        <w:jc w:val="both"/>
        <w:rPr>
          <w:rFonts w:cs="Arial"/>
          <w:b/>
          <w:color w:val="000000"/>
          <w:szCs w:val="20"/>
        </w:rPr>
      </w:pPr>
      <w:r w:rsidRPr="0000392B">
        <w:rPr>
          <w:rFonts w:cs="Arial"/>
          <w:szCs w:val="20"/>
        </w:rPr>
        <w:t>receber o objeto no prazo e condições estabelecidas no Edital e seus anexos;</w:t>
      </w:r>
    </w:p>
    <w:p w:rsidR="00E42E5D" w:rsidRPr="0000392B" w:rsidRDefault="00E42E5D" w:rsidP="00E42E5D">
      <w:pPr>
        <w:numPr>
          <w:ilvl w:val="2"/>
          <w:numId w:val="1"/>
        </w:numPr>
        <w:spacing w:before="120" w:after="120" w:line="276" w:lineRule="auto"/>
        <w:ind w:left="1134" w:firstLine="0"/>
        <w:jc w:val="both"/>
        <w:rPr>
          <w:rFonts w:cs="Arial"/>
          <w:b/>
          <w:color w:val="000000"/>
          <w:szCs w:val="20"/>
        </w:rPr>
      </w:pPr>
      <w:r w:rsidRPr="0000392B">
        <w:rPr>
          <w:rFonts w:cs="Arial"/>
          <w:szCs w:val="20"/>
        </w:rPr>
        <w:t>verificar minuciosamente, no prazo fixado, a conformidade dos bens recebidos provisoriamente com as especificações constantes do Edital e da proposta, para fins de aceitação e recebimento definitivo;</w:t>
      </w:r>
    </w:p>
    <w:p w:rsidR="00E42E5D" w:rsidRPr="0000392B" w:rsidRDefault="00E42E5D" w:rsidP="00E42E5D">
      <w:pPr>
        <w:numPr>
          <w:ilvl w:val="2"/>
          <w:numId w:val="1"/>
        </w:numPr>
        <w:spacing w:before="120" w:after="120" w:line="276" w:lineRule="auto"/>
        <w:ind w:left="1134" w:firstLine="0"/>
        <w:jc w:val="both"/>
        <w:rPr>
          <w:rFonts w:cs="Arial"/>
          <w:b/>
          <w:color w:val="000000"/>
          <w:szCs w:val="20"/>
        </w:rPr>
      </w:pPr>
      <w:r w:rsidRPr="0000392B">
        <w:rPr>
          <w:rFonts w:cs="Arial"/>
          <w:szCs w:val="20"/>
        </w:rPr>
        <w:t>comunicar à Contratada, por escrito, sobre imperfeições, falhas ou irregularidades verificadas no objeto fornecido, para que seja substituído, reparado ou corrigido;</w:t>
      </w:r>
    </w:p>
    <w:p w:rsidR="00E42E5D" w:rsidRPr="0000392B" w:rsidRDefault="00E42E5D" w:rsidP="00E42E5D">
      <w:pPr>
        <w:numPr>
          <w:ilvl w:val="2"/>
          <w:numId w:val="1"/>
        </w:numPr>
        <w:spacing w:before="120" w:after="120" w:line="276" w:lineRule="auto"/>
        <w:ind w:left="1134" w:firstLine="0"/>
        <w:jc w:val="both"/>
        <w:rPr>
          <w:rFonts w:cs="Arial"/>
          <w:b/>
          <w:color w:val="000000"/>
          <w:szCs w:val="20"/>
        </w:rPr>
      </w:pPr>
      <w:r w:rsidRPr="0000392B">
        <w:rPr>
          <w:rFonts w:cs="Arial"/>
          <w:szCs w:val="20"/>
        </w:rPr>
        <w:lastRenderedPageBreak/>
        <w:t>acompanhar e fiscalizar o cumprimento das obrigações da Contratada, através de comissão/servidor especialmente designado;</w:t>
      </w:r>
    </w:p>
    <w:p w:rsidR="00E42E5D" w:rsidRPr="0000392B" w:rsidRDefault="00E42E5D" w:rsidP="00E42E5D">
      <w:pPr>
        <w:numPr>
          <w:ilvl w:val="2"/>
          <w:numId w:val="1"/>
        </w:numPr>
        <w:spacing w:before="120" w:after="120" w:line="276" w:lineRule="auto"/>
        <w:ind w:left="1134" w:firstLine="0"/>
        <w:jc w:val="both"/>
        <w:rPr>
          <w:rFonts w:cs="Arial"/>
          <w:b/>
          <w:color w:val="000000"/>
          <w:szCs w:val="20"/>
        </w:rPr>
      </w:pPr>
      <w:r w:rsidRPr="0000392B">
        <w:rPr>
          <w:rFonts w:cs="Arial"/>
          <w:szCs w:val="20"/>
        </w:rPr>
        <w:t>efetuar o pagamento à Contratada</w:t>
      </w:r>
      <w:r w:rsidRPr="0000392B">
        <w:rPr>
          <w:rFonts w:cs="Arial"/>
          <w:b/>
          <w:szCs w:val="20"/>
        </w:rPr>
        <w:t xml:space="preserve"> </w:t>
      </w:r>
      <w:r w:rsidRPr="0000392B">
        <w:rPr>
          <w:rFonts w:cs="Arial"/>
          <w:szCs w:val="20"/>
        </w:rPr>
        <w:t>no valor correspondente ao fornecimento do objeto, no prazo e forma estabelecidos no Edital e seus anexos;</w:t>
      </w:r>
    </w:p>
    <w:p w:rsidR="00E42E5D" w:rsidRPr="0000392B" w:rsidRDefault="00E42E5D" w:rsidP="00E42E5D">
      <w:pPr>
        <w:numPr>
          <w:ilvl w:val="1"/>
          <w:numId w:val="1"/>
        </w:numPr>
        <w:spacing w:before="120" w:after="120" w:line="276" w:lineRule="auto"/>
        <w:ind w:left="425" w:firstLine="0"/>
        <w:jc w:val="both"/>
        <w:rPr>
          <w:rFonts w:cs="Arial"/>
          <w:b/>
          <w:color w:val="000000"/>
          <w:szCs w:val="20"/>
        </w:rPr>
      </w:pPr>
      <w:r w:rsidRPr="0000392B">
        <w:rPr>
          <w:rFonts w:cs="Arial"/>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2E5D" w:rsidRPr="0000392B" w:rsidRDefault="00E42E5D" w:rsidP="00E42E5D">
      <w:pPr>
        <w:pStyle w:val="Nivel1"/>
      </w:pPr>
      <w:r w:rsidRPr="0000392B">
        <w:t>OBRIGAÇÕES DA CONTRATADA</w:t>
      </w:r>
    </w:p>
    <w:p w:rsidR="00E42E5D" w:rsidRPr="0000392B" w:rsidRDefault="00E42E5D" w:rsidP="00E42E5D">
      <w:pPr>
        <w:numPr>
          <w:ilvl w:val="1"/>
          <w:numId w:val="1"/>
        </w:numPr>
        <w:spacing w:before="120" w:after="120" w:line="276" w:lineRule="auto"/>
        <w:ind w:left="425" w:firstLine="0"/>
        <w:jc w:val="both"/>
        <w:rPr>
          <w:rFonts w:cs="Arial"/>
          <w:b/>
          <w:color w:val="000000"/>
          <w:szCs w:val="20"/>
        </w:rPr>
      </w:pPr>
      <w:r w:rsidRPr="0000392B">
        <w:rPr>
          <w:rFonts w:cs="Arial"/>
          <w:szCs w:val="20"/>
        </w:rPr>
        <w:t>A Contratada deve cumprir todas as obrigações constantes no Edital, seus anexos e sua proposta, assumindo como exclusivamente seus os riscos e as despesas decorrentes da boa e perfeita execução do objeto e, ainda:</w:t>
      </w:r>
    </w:p>
    <w:p w:rsidR="00E42E5D" w:rsidRPr="00DA03D9" w:rsidRDefault="00E42E5D" w:rsidP="00E42E5D">
      <w:pPr>
        <w:numPr>
          <w:ilvl w:val="2"/>
          <w:numId w:val="1"/>
        </w:numPr>
        <w:spacing w:before="120" w:after="120" w:line="276" w:lineRule="auto"/>
        <w:ind w:left="1134" w:firstLine="0"/>
        <w:jc w:val="both"/>
        <w:rPr>
          <w:rFonts w:cs="Arial"/>
          <w:b/>
          <w:szCs w:val="20"/>
        </w:rPr>
      </w:pPr>
      <w:r w:rsidRPr="0000392B">
        <w:rPr>
          <w:rFonts w:cs="Arial"/>
          <w:szCs w:val="20"/>
        </w:rPr>
        <w:t xml:space="preserve">efetuar a entrega do objeto em perfeitas condições, conforme especificações, </w:t>
      </w:r>
      <w:r w:rsidRPr="00DA03D9">
        <w:rPr>
          <w:rFonts w:cs="Arial"/>
          <w:szCs w:val="20"/>
        </w:rPr>
        <w:t>prazo e local constantes no Edital e seus anexos, acompanhado da respectiva nota fiscal,</w:t>
      </w:r>
      <w:r w:rsidRPr="00E42E5D">
        <w:rPr>
          <w:rFonts w:cs="Arial"/>
          <w:szCs w:val="20"/>
        </w:rPr>
        <w:t xml:space="preserve"> </w:t>
      </w:r>
      <w:r w:rsidRPr="00DA03D9">
        <w:rPr>
          <w:rFonts w:cs="Arial"/>
          <w:szCs w:val="20"/>
        </w:rPr>
        <w:t xml:space="preserve">na qual constarão as indicações referentes a: </w:t>
      </w:r>
      <w:r w:rsidRPr="00DA03D9">
        <w:rPr>
          <w:rFonts w:cs="Arial"/>
          <w:i/>
          <w:szCs w:val="20"/>
        </w:rPr>
        <w:t xml:space="preserve">marca, fabricante, modelo, ano de fabricação, </w:t>
      </w:r>
      <w:proofErr w:type="spellStart"/>
      <w:r w:rsidRPr="00DA03D9">
        <w:rPr>
          <w:rFonts w:cs="Arial"/>
          <w:i/>
          <w:szCs w:val="20"/>
        </w:rPr>
        <w:t>etc</w:t>
      </w:r>
      <w:proofErr w:type="spellEnd"/>
      <w:r w:rsidRPr="00DA03D9">
        <w:rPr>
          <w:rFonts w:cs="Arial"/>
          <w:i/>
          <w:szCs w:val="20"/>
        </w:rPr>
        <w:t>;</w:t>
      </w:r>
    </w:p>
    <w:p w:rsidR="00E42E5D" w:rsidRPr="00DA03D9" w:rsidRDefault="00E42E5D" w:rsidP="00E42E5D">
      <w:pPr>
        <w:numPr>
          <w:ilvl w:val="3"/>
          <w:numId w:val="1"/>
        </w:numPr>
        <w:spacing w:before="120" w:after="120" w:line="276" w:lineRule="auto"/>
        <w:ind w:left="1701" w:firstLine="0"/>
        <w:jc w:val="both"/>
        <w:rPr>
          <w:rFonts w:cs="Arial"/>
          <w:i/>
          <w:szCs w:val="20"/>
        </w:rPr>
      </w:pPr>
      <w:r w:rsidRPr="00DA03D9">
        <w:rPr>
          <w:rFonts w:cs="Arial"/>
          <w:szCs w:val="20"/>
        </w:rPr>
        <w:t>O</w:t>
      </w:r>
      <w:r w:rsidRPr="00DA03D9">
        <w:rPr>
          <w:rFonts w:cs="Arial"/>
          <w:i/>
          <w:szCs w:val="20"/>
        </w:rPr>
        <w:t xml:space="preserve"> objeto deve estar acompanhado do manual do usuário, com uma </w:t>
      </w:r>
      <w:r w:rsidRPr="00DA03D9">
        <w:rPr>
          <w:rFonts w:cs="Arial"/>
          <w:bCs/>
          <w:i/>
          <w:iCs/>
          <w:szCs w:val="20"/>
        </w:rPr>
        <w:t>versão</w:t>
      </w:r>
      <w:r w:rsidRPr="00DA03D9">
        <w:rPr>
          <w:rFonts w:cs="Arial"/>
          <w:i/>
          <w:szCs w:val="20"/>
        </w:rPr>
        <w:t xml:space="preserve"> em português e da relação da rede de assistência técnica autorizada;</w:t>
      </w:r>
    </w:p>
    <w:p w:rsidR="00E42E5D" w:rsidRPr="0000392B" w:rsidRDefault="00E42E5D" w:rsidP="00E42E5D">
      <w:pPr>
        <w:numPr>
          <w:ilvl w:val="2"/>
          <w:numId w:val="1"/>
        </w:numPr>
        <w:spacing w:before="120" w:after="120" w:line="276" w:lineRule="auto"/>
        <w:ind w:left="1134" w:firstLine="0"/>
        <w:jc w:val="both"/>
        <w:rPr>
          <w:rFonts w:cs="Arial"/>
          <w:szCs w:val="20"/>
        </w:rPr>
      </w:pPr>
      <w:r w:rsidRPr="0000392B">
        <w:rPr>
          <w:rFonts w:cs="Arial"/>
          <w:szCs w:val="20"/>
        </w:rPr>
        <w:t>responsabilizar-se pelos vícios e danos decorrentes do objeto, de acordo com os artigos 12, 13 e 17 a 27, do Código de Defesa do Consumidor (Lei nº 8.078, de 1990);</w:t>
      </w:r>
    </w:p>
    <w:p w:rsidR="00E42E5D" w:rsidRPr="0000392B" w:rsidRDefault="00E42E5D" w:rsidP="00E42E5D">
      <w:pPr>
        <w:numPr>
          <w:ilvl w:val="2"/>
          <w:numId w:val="1"/>
        </w:numPr>
        <w:spacing w:before="120" w:after="120" w:line="276" w:lineRule="auto"/>
        <w:ind w:left="1134" w:firstLine="0"/>
        <w:jc w:val="both"/>
        <w:rPr>
          <w:rFonts w:cs="Arial"/>
          <w:szCs w:val="20"/>
        </w:rPr>
      </w:pPr>
      <w:r w:rsidRPr="0000392B">
        <w:rPr>
          <w:rFonts w:cs="Arial"/>
          <w:szCs w:val="20"/>
        </w:rPr>
        <w:t>substituir, reparar ou corrigir, às suas expensas, no prazo fixado neste Termo de Referência, o objeto com avarias ou defeitos;</w:t>
      </w:r>
    </w:p>
    <w:p w:rsidR="00E42E5D" w:rsidRPr="0000392B" w:rsidRDefault="00E42E5D" w:rsidP="00E42E5D">
      <w:pPr>
        <w:numPr>
          <w:ilvl w:val="2"/>
          <w:numId w:val="1"/>
        </w:numPr>
        <w:spacing w:before="120" w:after="120" w:line="276" w:lineRule="auto"/>
        <w:ind w:left="1134" w:firstLine="0"/>
        <w:jc w:val="both"/>
        <w:rPr>
          <w:rFonts w:cs="Arial"/>
          <w:szCs w:val="20"/>
        </w:rPr>
      </w:pPr>
      <w:r w:rsidRPr="0000392B">
        <w:rPr>
          <w:rFonts w:cs="Arial"/>
          <w:szCs w:val="20"/>
        </w:rPr>
        <w:t>comunicar à Contratante, no prazo máximo de 24 (vinte e quatro) horas que antecede a data da entrega, os motivos que impossibilitem o cumprimento do prazo previsto, com a devida comprovação;</w:t>
      </w:r>
    </w:p>
    <w:p w:rsidR="00E42E5D" w:rsidRPr="0000392B" w:rsidRDefault="00E42E5D" w:rsidP="00E42E5D">
      <w:pPr>
        <w:numPr>
          <w:ilvl w:val="2"/>
          <w:numId w:val="1"/>
        </w:numPr>
        <w:spacing w:before="120" w:after="120" w:line="276" w:lineRule="auto"/>
        <w:ind w:left="1134" w:firstLine="0"/>
        <w:jc w:val="both"/>
        <w:rPr>
          <w:rFonts w:cs="Arial"/>
          <w:szCs w:val="20"/>
        </w:rPr>
      </w:pPr>
      <w:r w:rsidRPr="0000392B">
        <w:rPr>
          <w:rFonts w:cs="Arial"/>
          <w:szCs w:val="20"/>
        </w:rPr>
        <w:t>manter, durante toda a execução do contrato, em compatibilidade com as obrigações assumidas, todas as condições de habilitação e qualificação exigidas na licitação;</w:t>
      </w:r>
    </w:p>
    <w:p w:rsidR="00E42E5D" w:rsidRPr="0000392B" w:rsidRDefault="00E42E5D" w:rsidP="00E42E5D">
      <w:pPr>
        <w:numPr>
          <w:ilvl w:val="2"/>
          <w:numId w:val="1"/>
        </w:numPr>
        <w:spacing w:before="120" w:after="120" w:line="276" w:lineRule="auto"/>
        <w:ind w:left="1134" w:firstLine="0"/>
        <w:jc w:val="both"/>
        <w:rPr>
          <w:rFonts w:cs="Arial"/>
          <w:szCs w:val="20"/>
        </w:rPr>
      </w:pPr>
      <w:r w:rsidRPr="0000392B">
        <w:rPr>
          <w:rFonts w:cs="Arial"/>
          <w:szCs w:val="20"/>
        </w:rPr>
        <w:t>indicar preposto para representá-la durante a execução do contrato.</w:t>
      </w:r>
    </w:p>
    <w:p w:rsidR="00E42E5D" w:rsidRPr="0000392B" w:rsidRDefault="00E42E5D" w:rsidP="00E42E5D">
      <w:pPr>
        <w:pStyle w:val="Nivel1"/>
        <w:rPr>
          <w:lang w:eastAsia="en-US"/>
        </w:rPr>
      </w:pPr>
      <w:r w:rsidRPr="0000392B">
        <w:rPr>
          <w:lang w:eastAsia="en-US"/>
        </w:rPr>
        <w:t>ALTERAÇÃO SUBJETIVA</w:t>
      </w:r>
    </w:p>
    <w:p w:rsidR="00E42E5D" w:rsidRPr="00E42E5D" w:rsidRDefault="00E42E5D" w:rsidP="00E42E5D">
      <w:pPr>
        <w:numPr>
          <w:ilvl w:val="1"/>
          <w:numId w:val="1"/>
        </w:numPr>
        <w:spacing w:before="120" w:after="120" w:line="276" w:lineRule="auto"/>
        <w:ind w:left="425" w:firstLine="0"/>
        <w:jc w:val="both"/>
        <w:rPr>
          <w:rFonts w:cs="Arial"/>
          <w:szCs w:val="20"/>
        </w:rPr>
      </w:pPr>
      <w:r w:rsidRPr="00E42E5D">
        <w:rPr>
          <w:rFonts w:cs="Arial"/>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42E5D" w:rsidRPr="0000392B" w:rsidRDefault="00E42E5D" w:rsidP="00E42E5D">
      <w:pPr>
        <w:pStyle w:val="Nivel1"/>
        <w:rPr>
          <w:lang w:eastAsia="en-US"/>
        </w:rPr>
      </w:pPr>
      <w:r w:rsidRPr="0000392B">
        <w:rPr>
          <w:lang w:eastAsia="en-US"/>
        </w:rPr>
        <w:lastRenderedPageBreak/>
        <w:t>CONTROLE DA EXECUÇÃO</w:t>
      </w:r>
    </w:p>
    <w:p w:rsidR="00E42E5D" w:rsidRPr="0000392B" w:rsidRDefault="00E42E5D" w:rsidP="00E42E5D">
      <w:pPr>
        <w:numPr>
          <w:ilvl w:val="1"/>
          <w:numId w:val="1"/>
        </w:numPr>
        <w:spacing w:before="120" w:after="120" w:line="276" w:lineRule="auto"/>
        <w:ind w:left="425" w:firstLine="0"/>
        <w:jc w:val="both"/>
        <w:rPr>
          <w:rFonts w:cs="Arial"/>
          <w:bCs/>
          <w:color w:val="000000"/>
          <w:szCs w:val="20"/>
        </w:rPr>
      </w:pPr>
      <w:r w:rsidRPr="0000392B">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E42E5D" w:rsidRPr="0000392B" w:rsidRDefault="00E42E5D" w:rsidP="00E42E5D">
      <w:pPr>
        <w:numPr>
          <w:ilvl w:val="2"/>
          <w:numId w:val="1"/>
        </w:numPr>
        <w:spacing w:before="120" w:after="120" w:line="276" w:lineRule="auto"/>
        <w:ind w:left="1134" w:firstLine="0"/>
        <w:jc w:val="both"/>
        <w:rPr>
          <w:rFonts w:cs="Arial"/>
          <w:bCs/>
          <w:color w:val="000000"/>
          <w:szCs w:val="20"/>
        </w:rPr>
      </w:pPr>
      <w:r w:rsidRPr="0000392B">
        <w:rPr>
          <w:rFonts w:cs="Arial"/>
          <w:color w:val="000000"/>
          <w:szCs w:val="20"/>
        </w:rPr>
        <w:t>O recebimento de material de valor superior a R$ 80.000,00 (oitenta mil reais) será confiado a uma comissão de, no mínimo, 3 (três) membros, designados pela autoridade competente.</w:t>
      </w:r>
    </w:p>
    <w:p w:rsidR="00E42E5D" w:rsidRPr="0000392B" w:rsidRDefault="00E42E5D" w:rsidP="00E42E5D">
      <w:pPr>
        <w:numPr>
          <w:ilvl w:val="1"/>
          <w:numId w:val="1"/>
        </w:numPr>
        <w:spacing w:before="120" w:after="120" w:line="276" w:lineRule="auto"/>
        <w:ind w:left="425" w:firstLine="0"/>
        <w:jc w:val="both"/>
        <w:rPr>
          <w:rFonts w:cs="Arial"/>
          <w:color w:val="000000"/>
          <w:szCs w:val="20"/>
        </w:rPr>
      </w:pPr>
      <w:r w:rsidRPr="0000392B">
        <w:rPr>
          <w:rFonts w:cs="Arial"/>
          <w:color w:val="00000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E42E5D" w:rsidRPr="0000392B" w:rsidRDefault="00E42E5D" w:rsidP="00E42E5D">
      <w:pPr>
        <w:numPr>
          <w:ilvl w:val="1"/>
          <w:numId w:val="1"/>
        </w:numPr>
        <w:spacing w:before="120" w:after="120" w:line="276" w:lineRule="auto"/>
        <w:ind w:left="425" w:firstLine="0"/>
        <w:jc w:val="both"/>
        <w:rPr>
          <w:rFonts w:cs="Arial"/>
          <w:color w:val="000000"/>
          <w:szCs w:val="20"/>
        </w:rPr>
      </w:pPr>
      <w:r w:rsidRPr="0000392B">
        <w:rPr>
          <w:rFonts w:cs="Arial"/>
          <w:color w:val="00000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42E5D" w:rsidRPr="0000392B" w:rsidRDefault="00E42E5D" w:rsidP="00E42E5D">
      <w:pPr>
        <w:pStyle w:val="Nivel1"/>
      </w:pPr>
      <w:r w:rsidRPr="0000392B">
        <w:t>DAS SANÇÕES ADMINISTRATIVAS</w:t>
      </w:r>
    </w:p>
    <w:p w:rsidR="00E42E5D" w:rsidRPr="0000392B" w:rsidRDefault="00E42E5D" w:rsidP="00E42E5D">
      <w:pPr>
        <w:numPr>
          <w:ilvl w:val="1"/>
          <w:numId w:val="1"/>
        </w:numPr>
        <w:spacing w:before="120" w:after="120" w:line="276" w:lineRule="auto"/>
        <w:ind w:left="425" w:firstLine="0"/>
        <w:jc w:val="both"/>
        <w:rPr>
          <w:rFonts w:cs="Arial"/>
          <w:szCs w:val="20"/>
        </w:rPr>
      </w:pPr>
      <w:r w:rsidRPr="0000392B">
        <w:rPr>
          <w:rFonts w:cs="Arial"/>
          <w:szCs w:val="20"/>
        </w:rPr>
        <w:t>Comete infração administrativa nos termos da Lei nº 8.666, de 1993 e da Lei nº 10.520, de 2002, a Contratada que:</w:t>
      </w:r>
    </w:p>
    <w:p w:rsidR="00E42E5D" w:rsidRPr="0000392B" w:rsidRDefault="00E42E5D" w:rsidP="00E42E5D">
      <w:pPr>
        <w:numPr>
          <w:ilvl w:val="2"/>
          <w:numId w:val="1"/>
        </w:numPr>
        <w:spacing w:before="120" w:after="120" w:line="276" w:lineRule="auto"/>
        <w:ind w:left="1134" w:firstLine="0"/>
        <w:jc w:val="both"/>
        <w:rPr>
          <w:rFonts w:cs="Arial"/>
          <w:szCs w:val="20"/>
        </w:rPr>
      </w:pPr>
      <w:proofErr w:type="spellStart"/>
      <w:r w:rsidRPr="0000392B">
        <w:rPr>
          <w:rFonts w:cs="Arial"/>
          <w:szCs w:val="20"/>
        </w:rPr>
        <w:t>inexecutar</w:t>
      </w:r>
      <w:proofErr w:type="spellEnd"/>
      <w:r w:rsidRPr="0000392B">
        <w:rPr>
          <w:rFonts w:cs="Arial"/>
          <w:szCs w:val="20"/>
        </w:rPr>
        <w:t xml:space="preserve"> total ou parcialmente qualquer das obrigações assumidas em decorrência da contratação;</w:t>
      </w:r>
    </w:p>
    <w:p w:rsidR="00E42E5D" w:rsidRPr="0000392B" w:rsidRDefault="00E42E5D" w:rsidP="00E42E5D">
      <w:pPr>
        <w:numPr>
          <w:ilvl w:val="2"/>
          <w:numId w:val="1"/>
        </w:numPr>
        <w:spacing w:before="120" w:after="120" w:line="276" w:lineRule="auto"/>
        <w:ind w:left="1134" w:firstLine="0"/>
        <w:jc w:val="both"/>
        <w:rPr>
          <w:rFonts w:cs="Arial"/>
          <w:szCs w:val="20"/>
        </w:rPr>
      </w:pPr>
      <w:r w:rsidRPr="0000392B">
        <w:rPr>
          <w:rFonts w:cs="Arial"/>
          <w:szCs w:val="20"/>
        </w:rPr>
        <w:t>ensejar o retardamento da execução do objeto;</w:t>
      </w:r>
    </w:p>
    <w:p w:rsidR="00E42E5D" w:rsidRPr="0000392B" w:rsidRDefault="00E42E5D" w:rsidP="00E42E5D">
      <w:pPr>
        <w:numPr>
          <w:ilvl w:val="2"/>
          <w:numId w:val="1"/>
        </w:numPr>
        <w:spacing w:before="120" w:after="120" w:line="276" w:lineRule="auto"/>
        <w:ind w:left="1134" w:firstLine="0"/>
        <w:jc w:val="both"/>
        <w:rPr>
          <w:rFonts w:cs="Arial"/>
          <w:szCs w:val="20"/>
        </w:rPr>
      </w:pPr>
      <w:r w:rsidRPr="0000392B">
        <w:rPr>
          <w:rFonts w:cs="Arial"/>
          <w:szCs w:val="20"/>
        </w:rPr>
        <w:t>fraudar na execução do contrato;</w:t>
      </w:r>
    </w:p>
    <w:p w:rsidR="00E42E5D" w:rsidRPr="0000392B" w:rsidRDefault="00E42E5D" w:rsidP="00E42E5D">
      <w:pPr>
        <w:numPr>
          <w:ilvl w:val="2"/>
          <w:numId w:val="1"/>
        </w:numPr>
        <w:spacing w:before="120" w:after="120" w:line="276" w:lineRule="auto"/>
        <w:ind w:left="1134" w:firstLine="0"/>
        <w:jc w:val="both"/>
        <w:rPr>
          <w:rFonts w:cs="Arial"/>
          <w:szCs w:val="20"/>
        </w:rPr>
      </w:pPr>
      <w:r w:rsidRPr="0000392B">
        <w:rPr>
          <w:rFonts w:cs="Arial"/>
          <w:szCs w:val="20"/>
        </w:rPr>
        <w:t>comportar-se de modo inidôneo;</w:t>
      </w:r>
    </w:p>
    <w:p w:rsidR="00E42E5D" w:rsidRPr="0000392B" w:rsidRDefault="00E42E5D" w:rsidP="00E42E5D">
      <w:pPr>
        <w:numPr>
          <w:ilvl w:val="2"/>
          <w:numId w:val="1"/>
        </w:numPr>
        <w:spacing w:before="120" w:after="120" w:line="276" w:lineRule="auto"/>
        <w:ind w:left="1134" w:firstLine="0"/>
        <w:jc w:val="both"/>
        <w:rPr>
          <w:rFonts w:cs="Arial"/>
          <w:szCs w:val="20"/>
        </w:rPr>
      </w:pPr>
      <w:r w:rsidRPr="0000392B">
        <w:rPr>
          <w:rFonts w:cs="Arial"/>
          <w:szCs w:val="20"/>
        </w:rPr>
        <w:t>cometer fraude fiscal;</w:t>
      </w:r>
    </w:p>
    <w:p w:rsidR="00E42E5D" w:rsidRPr="0000392B" w:rsidRDefault="00E42E5D" w:rsidP="00E42E5D">
      <w:pPr>
        <w:numPr>
          <w:ilvl w:val="2"/>
          <w:numId w:val="1"/>
        </w:numPr>
        <w:spacing w:before="120" w:after="120" w:line="276" w:lineRule="auto"/>
        <w:ind w:left="1134" w:firstLine="0"/>
        <w:jc w:val="both"/>
        <w:rPr>
          <w:rFonts w:cs="Arial"/>
          <w:szCs w:val="20"/>
        </w:rPr>
      </w:pPr>
      <w:r w:rsidRPr="0000392B">
        <w:rPr>
          <w:rFonts w:cs="Arial"/>
          <w:szCs w:val="20"/>
        </w:rPr>
        <w:t>não mantiver a proposta.</w:t>
      </w:r>
    </w:p>
    <w:p w:rsidR="00E42E5D" w:rsidRPr="0000392B" w:rsidRDefault="00E42E5D" w:rsidP="00E42E5D">
      <w:pPr>
        <w:numPr>
          <w:ilvl w:val="1"/>
          <w:numId w:val="1"/>
        </w:numPr>
        <w:spacing w:before="120" w:after="120" w:line="276" w:lineRule="auto"/>
        <w:ind w:left="425" w:firstLine="0"/>
        <w:jc w:val="both"/>
        <w:rPr>
          <w:rFonts w:cs="Arial"/>
          <w:szCs w:val="20"/>
        </w:rPr>
      </w:pPr>
      <w:r w:rsidRPr="0000392B">
        <w:rPr>
          <w:rFonts w:cs="Arial"/>
          <w:szCs w:val="20"/>
        </w:rPr>
        <w:t>A Contratada que cometer qualquer das infrações discriminadas no subitem acima ficará sujeita, sem prejuízo da responsabilidade civil e criminal, às seguintes sanções:</w:t>
      </w:r>
    </w:p>
    <w:p w:rsidR="00E42E5D" w:rsidRPr="0000392B" w:rsidRDefault="00E42E5D" w:rsidP="00E42E5D">
      <w:pPr>
        <w:numPr>
          <w:ilvl w:val="2"/>
          <w:numId w:val="1"/>
        </w:numPr>
        <w:spacing w:before="120" w:after="120" w:line="276" w:lineRule="auto"/>
        <w:ind w:left="1134" w:firstLine="0"/>
        <w:jc w:val="both"/>
        <w:rPr>
          <w:rFonts w:cs="Arial"/>
          <w:szCs w:val="20"/>
        </w:rPr>
      </w:pPr>
      <w:r w:rsidRPr="0000392B">
        <w:rPr>
          <w:rFonts w:cs="Arial"/>
          <w:szCs w:val="20"/>
        </w:rPr>
        <w:t>advertência por faltas leves, assim entendidas aquelas que não acarretem prejuízos significativos para a Contratante;</w:t>
      </w:r>
    </w:p>
    <w:p w:rsidR="00E42E5D" w:rsidRPr="0000392B" w:rsidRDefault="00E42E5D" w:rsidP="00E42E5D">
      <w:pPr>
        <w:numPr>
          <w:ilvl w:val="1"/>
          <w:numId w:val="1"/>
        </w:numPr>
        <w:spacing w:before="120" w:after="120" w:line="276" w:lineRule="auto"/>
        <w:ind w:left="425" w:firstLine="0"/>
        <w:jc w:val="both"/>
        <w:rPr>
          <w:rFonts w:cs="Arial"/>
          <w:szCs w:val="20"/>
        </w:rPr>
      </w:pPr>
      <w:r w:rsidRPr="0000392B">
        <w:rPr>
          <w:rFonts w:cs="Arial"/>
          <w:szCs w:val="20"/>
        </w:rPr>
        <w:t xml:space="preserve">multa moratória de </w:t>
      </w:r>
      <w:proofErr w:type="gramStart"/>
      <w:r w:rsidRPr="009A2EB8">
        <w:rPr>
          <w:rFonts w:cs="Arial"/>
          <w:color w:val="FF0000"/>
          <w:szCs w:val="20"/>
          <w:highlight w:val="yellow"/>
        </w:rPr>
        <w:t>.....</w:t>
      </w:r>
      <w:proofErr w:type="gramEnd"/>
      <w:r w:rsidRPr="009A2EB8">
        <w:rPr>
          <w:rFonts w:cs="Arial"/>
          <w:szCs w:val="20"/>
          <w:highlight w:val="yellow"/>
        </w:rPr>
        <w:t>% (</w:t>
      </w:r>
      <w:r w:rsidRPr="009A2EB8">
        <w:rPr>
          <w:rFonts w:cs="Arial"/>
          <w:color w:val="FF0000"/>
          <w:szCs w:val="20"/>
          <w:highlight w:val="yellow"/>
        </w:rPr>
        <w:t>.....</w:t>
      </w:r>
      <w:r w:rsidRPr="0000392B">
        <w:rPr>
          <w:rFonts w:cs="Arial"/>
          <w:szCs w:val="20"/>
        </w:rPr>
        <w:t xml:space="preserve"> por cento) por dia de atraso injustificado sobre o valor da parcela inadimplida, até o limite de </w:t>
      </w:r>
      <w:r w:rsidRPr="009A2EB8">
        <w:rPr>
          <w:rFonts w:cs="Arial"/>
          <w:color w:val="FF0000"/>
          <w:szCs w:val="20"/>
          <w:highlight w:val="yellow"/>
        </w:rPr>
        <w:t>...... (.......)</w:t>
      </w:r>
      <w:r w:rsidRPr="0000392B">
        <w:rPr>
          <w:rFonts w:cs="Arial"/>
          <w:szCs w:val="20"/>
        </w:rPr>
        <w:t xml:space="preserve"> dias;</w:t>
      </w:r>
    </w:p>
    <w:p w:rsidR="00E42E5D" w:rsidRPr="0000392B" w:rsidRDefault="00E42E5D" w:rsidP="00E42E5D">
      <w:pPr>
        <w:numPr>
          <w:ilvl w:val="2"/>
          <w:numId w:val="1"/>
        </w:numPr>
        <w:spacing w:before="120" w:after="120" w:line="276" w:lineRule="auto"/>
        <w:ind w:left="1134" w:firstLine="0"/>
        <w:jc w:val="both"/>
        <w:rPr>
          <w:rFonts w:cs="Arial"/>
          <w:szCs w:val="20"/>
        </w:rPr>
      </w:pPr>
      <w:r w:rsidRPr="0000392B">
        <w:rPr>
          <w:rFonts w:cs="Arial"/>
          <w:szCs w:val="20"/>
        </w:rPr>
        <w:t xml:space="preserve">multa compensatória de </w:t>
      </w:r>
      <w:r w:rsidRPr="009A2EB8">
        <w:rPr>
          <w:rFonts w:cs="Arial"/>
          <w:color w:val="FF0000"/>
          <w:szCs w:val="20"/>
          <w:highlight w:val="yellow"/>
        </w:rPr>
        <w:t>......</w:t>
      </w:r>
      <w:r w:rsidRPr="009A2EB8">
        <w:rPr>
          <w:rFonts w:cs="Arial"/>
          <w:szCs w:val="20"/>
          <w:highlight w:val="yellow"/>
        </w:rPr>
        <w:t>% (</w:t>
      </w:r>
      <w:r w:rsidRPr="009A2EB8">
        <w:rPr>
          <w:rFonts w:cs="Arial"/>
          <w:color w:val="FF0000"/>
          <w:szCs w:val="20"/>
          <w:highlight w:val="yellow"/>
        </w:rPr>
        <w:t>.......</w:t>
      </w:r>
      <w:r w:rsidRPr="0000392B">
        <w:rPr>
          <w:rFonts w:cs="Arial"/>
          <w:szCs w:val="20"/>
        </w:rPr>
        <w:t xml:space="preserve"> por cento) sobre o valor total do contrato, no caso de inexecução total do objeto;</w:t>
      </w:r>
    </w:p>
    <w:p w:rsidR="00E42E5D" w:rsidRPr="0000392B" w:rsidRDefault="00E42E5D" w:rsidP="00E42E5D">
      <w:pPr>
        <w:numPr>
          <w:ilvl w:val="2"/>
          <w:numId w:val="1"/>
        </w:numPr>
        <w:spacing w:before="120" w:after="120" w:line="276" w:lineRule="auto"/>
        <w:ind w:left="1134" w:firstLine="0"/>
        <w:jc w:val="both"/>
        <w:rPr>
          <w:rFonts w:cs="Arial"/>
          <w:szCs w:val="20"/>
        </w:rPr>
      </w:pPr>
      <w:r w:rsidRPr="0000392B">
        <w:rPr>
          <w:rFonts w:cs="Arial"/>
          <w:szCs w:val="20"/>
        </w:rPr>
        <w:lastRenderedPageBreak/>
        <w:t>em caso de inexecução parcial, a multa compensatória, no mesmo percentual do subitem acima, será aplicada de forma proporcional à obrigação inadimplida;</w:t>
      </w:r>
    </w:p>
    <w:p w:rsidR="00E42E5D" w:rsidRPr="0000392B" w:rsidRDefault="00E42E5D" w:rsidP="00E42E5D">
      <w:pPr>
        <w:numPr>
          <w:ilvl w:val="2"/>
          <w:numId w:val="1"/>
        </w:numPr>
        <w:spacing w:before="120" w:after="120" w:line="276" w:lineRule="auto"/>
        <w:ind w:left="1134" w:firstLine="0"/>
        <w:jc w:val="both"/>
        <w:rPr>
          <w:rFonts w:cs="Arial"/>
          <w:b/>
          <w:i/>
          <w:color w:val="7030A0"/>
          <w:szCs w:val="20"/>
          <w:u w:val="single"/>
        </w:rPr>
      </w:pPr>
      <w:r w:rsidRPr="0000392B">
        <w:rPr>
          <w:rFonts w:cs="Arial"/>
          <w:szCs w:val="20"/>
        </w:rPr>
        <w:t xml:space="preserve">suspensão de licitar e impedimento de contratar com o órgão, entidade ou unidade administrativa pela qual a Administração Pública opera e atua concretamente, pelo prazo de até dois anos; </w:t>
      </w:r>
    </w:p>
    <w:p w:rsidR="00E42E5D" w:rsidRPr="0000392B" w:rsidRDefault="00E42E5D" w:rsidP="00E42E5D">
      <w:pPr>
        <w:numPr>
          <w:ilvl w:val="2"/>
          <w:numId w:val="1"/>
        </w:numPr>
        <w:spacing w:before="120" w:after="120" w:line="276" w:lineRule="auto"/>
        <w:ind w:left="1134" w:firstLine="0"/>
        <w:jc w:val="both"/>
        <w:rPr>
          <w:rFonts w:cs="Arial"/>
          <w:szCs w:val="20"/>
        </w:rPr>
      </w:pPr>
      <w:r w:rsidRPr="0000392B">
        <w:rPr>
          <w:rFonts w:cs="Arial"/>
          <w:szCs w:val="20"/>
        </w:rPr>
        <w:t>impedimento de licitar e contratar com a União com o consequente descredenciamento no SICAF pelo prazo de até cinco anos;</w:t>
      </w:r>
    </w:p>
    <w:p w:rsidR="00E42E5D" w:rsidRPr="0000392B" w:rsidRDefault="00E42E5D" w:rsidP="00E42E5D">
      <w:pPr>
        <w:numPr>
          <w:ilvl w:val="2"/>
          <w:numId w:val="1"/>
        </w:numPr>
        <w:spacing w:before="120" w:after="120" w:line="276" w:lineRule="auto"/>
        <w:ind w:left="1134" w:firstLine="0"/>
        <w:jc w:val="both"/>
        <w:rPr>
          <w:rFonts w:cs="Arial"/>
          <w:szCs w:val="20"/>
        </w:rPr>
      </w:pPr>
      <w:r w:rsidRPr="0000392B">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42E5D" w:rsidRPr="0000392B" w:rsidRDefault="00E42E5D" w:rsidP="00E42E5D">
      <w:pPr>
        <w:numPr>
          <w:ilvl w:val="1"/>
          <w:numId w:val="1"/>
        </w:numPr>
        <w:spacing w:before="120" w:after="120" w:line="276" w:lineRule="auto"/>
        <w:ind w:left="425" w:firstLine="0"/>
        <w:jc w:val="both"/>
        <w:rPr>
          <w:rFonts w:cs="Arial"/>
          <w:szCs w:val="20"/>
        </w:rPr>
      </w:pPr>
      <w:r w:rsidRPr="0000392B">
        <w:rPr>
          <w:rFonts w:cs="Arial"/>
          <w:szCs w:val="20"/>
        </w:rPr>
        <w:t>Também ficam sujeitas às penalidades do art. 87, III e IV da Lei nº 8.666, de 1993, as empresas ou profissionais que:</w:t>
      </w:r>
    </w:p>
    <w:p w:rsidR="00E42E5D" w:rsidRPr="0000392B" w:rsidRDefault="00E42E5D" w:rsidP="00E42E5D">
      <w:pPr>
        <w:numPr>
          <w:ilvl w:val="2"/>
          <w:numId w:val="1"/>
        </w:numPr>
        <w:spacing w:before="120" w:after="120" w:line="276" w:lineRule="auto"/>
        <w:ind w:left="1134" w:firstLine="0"/>
        <w:jc w:val="both"/>
        <w:rPr>
          <w:rFonts w:cs="Arial"/>
          <w:szCs w:val="20"/>
        </w:rPr>
      </w:pPr>
      <w:r w:rsidRPr="0000392B">
        <w:rPr>
          <w:rFonts w:cs="Arial"/>
          <w:szCs w:val="20"/>
        </w:rPr>
        <w:t>tenham sofrido condenação definitiva por praticar, por meio dolosos, fraude fiscal no recolhimento de quaisquer tributos;</w:t>
      </w:r>
    </w:p>
    <w:p w:rsidR="00E42E5D" w:rsidRPr="0000392B" w:rsidRDefault="00E42E5D" w:rsidP="00E42E5D">
      <w:pPr>
        <w:numPr>
          <w:ilvl w:val="2"/>
          <w:numId w:val="1"/>
        </w:numPr>
        <w:spacing w:before="120" w:after="120" w:line="276" w:lineRule="auto"/>
        <w:ind w:left="1134" w:firstLine="0"/>
        <w:jc w:val="both"/>
        <w:rPr>
          <w:rFonts w:cs="Arial"/>
          <w:szCs w:val="20"/>
        </w:rPr>
      </w:pPr>
      <w:r w:rsidRPr="0000392B">
        <w:rPr>
          <w:rFonts w:cs="Arial"/>
          <w:szCs w:val="20"/>
        </w:rPr>
        <w:t>tenham praticado atos ilícitos visando a frustrar os objetivos da licitação;</w:t>
      </w:r>
    </w:p>
    <w:p w:rsidR="00E42E5D" w:rsidRPr="0000392B" w:rsidRDefault="00E42E5D" w:rsidP="00E42E5D">
      <w:pPr>
        <w:numPr>
          <w:ilvl w:val="2"/>
          <w:numId w:val="1"/>
        </w:numPr>
        <w:spacing w:before="240" w:after="120" w:line="276" w:lineRule="auto"/>
        <w:ind w:left="1134" w:right="-17" w:hanging="283"/>
        <w:jc w:val="both"/>
        <w:rPr>
          <w:rFonts w:cs="Arial"/>
          <w:szCs w:val="20"/>
        </w:rPr>
      </w:pPr>
      <w:r w:rsidRPr="0000392B">
        <w:rPr>
          <w:rFonts w:cs="Arial"/>
          <w:szCs w:val="20"/>
        </w:rPr>
        <w:t>demonstrem não possuir idoneidade para contratar com a Administração em virtude de atos ilícitos praticados.</w:t>
      </w:r>
    </w:p>
    <w:p w:rsidR="00E42E5D" w:rsidRPr="0000392B" w:rsidRDefault="00E42E5D" w:rsidP="00E42E5D">
      <w:pPr>
        <w:numPr>
          <w:ilvl w:val="1"/>
          <w:numId w:val="1"/>
        </w:numPr>
        <w:spacing w:before="120" w:after="120" w:line="276" w:lineRule="auto"/>
        <w:ind w:left="425" w:firstLine="0"/>
        <w:jc w:val="both"/>
        <w:rPr>
          <w:rFonts w:cs="Arial"/>
          <w:szCs w:val="20"/>
        </w:rPr>
      </w:pPr>
      <w:r w:rsidRPr="0000392B">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42E5D" w:rsidRPr="0000392B" w:rsidRDefault="00E42E5D" w:rsidP="00E42E5D">
      <w:pPr>
        <w:numPr>
          <w:ilvl w:val="1"/>
          <w:numId w:val="1"/>
        </w:numPr>
        <w:spacing w:before="120" w:after="120" w:line="276" w:lineRule="auto"/>
        <w:ind w:left="425" w:firstLine="0"/>
        <w:jc w:val="both"/>
        <w:rPr>
          <w:rFonts w:cs="Arial"/>
          <w:i/>
          <w:szCs w:val="20"/>
        </w:rPr>
      </w:pPr>
      <w:r w:rsidRPr="0000392B">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E42E5D" w:rsidRPr="00E42E5D" w:rsidRDefault="00E42E5D" w:rsidP="00E42E5D">
      <w:pPr>
        <w:numPr>
          <w:ilvl w:val="1"/>
          <w:numId w:val="1"/>
        </w:numPr>
        <w:spacing w:before="120" w:after="120" w:line="276" w:lineRule="auto"/>
        <w:ind w:left="425" w:firstLine="0"/>
        <w:jc w:val="both"/>
        <w:rPr>
          <w:rFonts w:cs="Arial"/>
          <w:i/>
          <w:szCs w:val="20"/>
        </w:rPr>
      </w:pPr>
      <w:r w:rsidRPr="0000392B">
        <w:rPr>
          <w:rFonts w:cs="Arial"/>
          <w:szCs w:val="20"/>
        </w:rPr>
        <w:t>As penalidades serão obrigatoriamente registradas no SICAF.</w:t>
      </w:r>
    </w:p>
    <w:p w:rsidR="00E42E5D" w:rsidRPr="0000392B" w:rsidRDefault="00E42E5D" w:rsidP="00E42E5D">
      <w:pPr>
        <w:numPr>
          <w:ilvl w:val="1"/>
          <w:numId w:val="1"/>
        </w:numPr>
        <w:spacing w:before="120" w:after="120" w:line="276" w:lineRule="auto"/>
        <w:ind w:left="425" w:firstLine="0"/>
        <w:jc w:val="both"/>
        <w:rPr>
          <w:rFonts w:cs="Arial"/>
          <w:i/>
          <w:szCs w:val="20"/>
        </w:rPr>
      </w:pPr>
    </w:p>
    <w:p w:rsidR="00E42E5D" w:rsidRPr="0000392B" w:rsidRDefault="00E42E5D" w:rsidP="00E42E5D">
      <w:pPr>
        <w:spacing w:after="360"/>
        <w:ind w:left="360"/>
        <w:rPr>
          <w:rFonts w:cs="Arial"/>
          <w:szCs w:val="20"/>
        </w:rPr>
      </w:pPr>
      <w:r w:rsidRPr="009A2EB8">
        <w:rPr>
          <w:rFonts w:cs="Arial"/>
          <w:i/>
          <w:color w:val="FF0000"/>
          <w:szCs w:val="20"/>
          <w:highlight w:val="yellow"/>
        </w:rPr>
        <w:t>Município de</w:t>
      </w:r>
      <w:r w:rsidRPr="009A2EB8">
        <w:rPr>
          <w:rFonts w:cs="Arial"/>
          <w:b/>
          <w:bCs/>
          <w:color w:val="FF0000"/>
          <w:szCs w:val="20"/>
          <w:highlight w:val="yellow"/>
        </w:rPr>
        <w:t xml:space="preserve"> ..............., .......... </w:t>
      </w:r>
      <w:r w:rsidRPr="009A2EB8">
        <w:rPr>
          <w:rFonts w:cs="Arial"/>
          <w:bCs/>
          <w:szCs w:val="20"/>
          <w:highlight w:val="yellow"/>
        </w:rPr>
        <w:t>de</w:t>
      </w:r>
      <w:r w:rsidRPr="009A2EB8">
        <w:rPr>
          <w:rFonts w:cs="Arial"/>
          <w:b/>
          <w:bCs/>
          <w:color w:val="FF0000"/>
          <w:szCs w:val="20"/>
          <w:highlight w:val="yellow"/>
        </w:rPr>
        <w:t xml:space="preserve"> ................</w:t>
      </w:r>
      <w:r w:rsidRPr="009A2EB8">
        <w:rPr>
          <w:rFonts w:cs="Arial"/>
          <w:bCs/>
          <w:szCs w:val="20"/>
          <w:highlight w:val="yellow"/>
        </w:rPr>
        <w:t>de</w:t>
      </w:r>
      <w:r w:rsidRPr="009A2EB8">
        <w:rPr>
          <w:rFonts w:cs="Arial"/>
          <w:b/>
          <w:bCs/>
          <w:color w:val="FF0000"/>
          <w:szCs w:val="20"/>
          <w:highlight w:val="yellow"/>
        </w:rPr>
        <w:t xml:space="preserve"> ............</w:t>
      </w:r>
      <w:r w:rsidRPr="009A2EB8">
        <w:rPr>
          <w:rFonts w:cs="Arial"/>
          <w:szCs w:val="20"/>
          <w:highlight w:val="yellow"/>
        </w:rPr>
        <w:t>.</w:t>
      </w:r>
      <w:r w:rsidRPr="0000392B">
        <w:rPr>
          <w:rFonts w:cs="Arial"/>
          <w:szCs w:val="20"/>
        </w:rPr>
        <w:t xml:space="preserve"> </w:t>
      </w:r>
    </w:p>
    <w:p w:rsidR="00E42E5D" w:rsidRDefault="00E42E5D" w:rsidP="00E42E5D">
      <w:pPr>
        <w:spacing w:after="360"/>
        <w:ind w:left="360"/>
        <w:rPr>
          <w:rFonts w:cs="Arial"/>
          <w:szCs w:val="20"/>
        </w:rPr>
      </w:pPr>
    </w:p>
    <w:p w:rsidR="00E42E5D" w:rsidRPr="009A2EB8" w:rsidRDefault="00E42E5D" w:rsidP="00E42E5D">
      <w:pPr>
        <w:spacing w:after="360"/>
        <w:ind w:left="360"/>
        <w:rPr>
          <w:rFonts w:cs="Arial"/>
          <w:szCs w:val="20"/>
          <w:highlight w:val="yellow"/>
        </w:rPr>
      </w:pPr>
      <w:r w:rsidRPr="009A2EB8">
        <w:rPr>
          <w:rFonts w:cs="Arial"/>
          <w:szCs w:val="20"/>
          <w:highlight w:val="yellow"/>
        </w:rPr>
        <w:t>__________________________________</w:t>
      </w:r>
    </w:p>
    <w:p w:rsidR="00E42E5D" w:rsidRPr="0000392B" w:rsidRDefault="00E42E5D" w:rsidP="00E42E5D">
      <w:pPr>
        <w:spacing w:after="360"/>
        <w:ind w:left="360"/>
        <w:rPr>
          <w:rFonts w:cs="Arial"/>
          <w:szCs w:val="20"/>
        </w:rPr>
      </w:pPr>
      <w:r w:rsidRPr="009A2EB8">
        <w:rPr>
          <w:rFonts w:cs="Arial"/>
          <w:szCs w:val="20"/>
          <w:highlight w:val="yellow"/>
        </w:rPr>
        <w:t>Identificação e assinatura do servidor (ou equipe) responsável</w:t>
      </w:r>
      <w:r w:rsidRPr="0000392B">
        <w:rPr>
          <w:rFonts w:cs="Arial"/>
          <w:szCs w:val="20"/>
        </w:rPr>
        <w:t xml:space="preserve"> </w:t>
      </w:r>
    </w:p>
    <w:p w:rsidR="00E42E5D" w:rsidRPr="00E42E5D" w:rsidRDefault="00E42E5D" w:rsidP="00E42E5D">
      <w:pPr>
        <w:rPr>
          <w:color w:val="FF0000"/>
        </w:rPr>
      </w:pPr>
    </w:p>
    <w:sectPr w:rsidR="00E42E5D" w:rsidRPr="00E42E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C100D"/>
    <w:multiLevelType w:val="multilevel"/>
    <w:tmpl w:val="86F87786"/>
    <w:lvl w:ilvl="0">
      <w:start w:val="1"/>
      <w:numFmt w:val="decimal"/>
      <w:pStyle w:val="Nivel1"/>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5D"/>
    <w:rsid w:val="0001377E"/>
    <w:rsid w:val="000B3A92"/>
    <w:rsid w:val="005A2837"/>
    <w:rsid w:val="00915B72"/>
    <w:rsid w:val="0092574A"/>
    <w:rsid w:val="009A2EB8"/>
    <w:rsid w:val="00E42E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9DFE"/>
  <w15:chartTrackingRefBased/>
  <w15:docId w15:val="{AF58392C-78D6-43E3-9196-449CF754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E42E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42E5D"/>
    <w:pPr>
      <w:spacing w:after="0" w:line="240" w:lineRule="auto"/>
      <w:ind w:left="720"/>
      <w:contextualSpacing/>
    </w:pPr>
    <w:rPr>
      <w:rFonts w:ascii="Arial" w:eastAsia="Times New Roman" w:hAnsi="Arial" w:cs="Tahoma"/>
      <w:sz w:val="20"/>
      <w:szCs w:val="24"/>
      <w:lang w:eastAsia="pt-BR"/>
    </w:rPr>
  </w:style>
  <w:style w:type="paragraph" w:customStyle="1" w:styleId="Nivel1">
    <w:name w:val="Nivel1"/>
    <w:basedOn w:val="Ttulo1"/>
    <w:next w:val="Normal"/>
    <w:link w:val="Nivel1Char"/>
    <w:qFormat/>
    <w:rsid w:val="00E42E5D"/>
    <w:pPr>
      <w:numPr>
        <w:numId w:val="1"/>
      </w:numPr>
      <w:spacing w:before="480" w:after="120" w:line="276" w:lineRule="auto"/>
      <w:ind w:left="357" w:hanging="357"/>
      <w:jc w:val="both"/>
    </w:pPr>
    <w:rPr>
      <w:rFonts w:ascii="Arial" w:hAnsi="Arial" w:cs="Arial"/>
      <w:b/>
      <w:color w:val="000000"/>
      <w:sz w:val="20"/>
      <w:szCs w:val="20"/>
      <w:lang w:eastAsia="pt-BR"/>
    </w:rPr>
  </w:style>
  <w:style w:type="character" w:customStyle="1" w:styleId="Nivel1Char">
    <w:name w:val="Nivel1 Char"/>
    <w:basedOn w:val="Ttulo1Char"/>
    <w:link w:val="Nivel1"/>
    <w:rsid w:val="00E42E5D"/>
    <w:rPr>
      <w:rFonts w:ascii="Arial" w:eastAsiaTheme="majorEastAsia" w:hAnsi="Arial" w:cs="Arial"/>
      <w:b/>
      <w:color w:val="000000"/>
      <w:sz w:val="20"/>
      <w:szCs w:val="20"/>
      <w:lang w:eastAsia="pt-BR"/>
    </w:rPr>
  </w:style>
  <w:style w:type="character" w:customStyle="1" w:styleId="Ttulo1Char">
    <w:name w:val="Título 1 Char"/>
    <w:basedOn w:val="Fontepargpadro"/>
    <w:link w:val="Ttulo1"/>
    <w:uiPriority w:val="9"/>
    <w:rsid w:val="00E42E5D"/>
    <w:rPr>
      <w:rFonts w:asciiTheme="majorHAnsi" w:eastAsiaTheme="majorEastAsia" w:hAnsiTheme="majorHAnsi" w:cstheme="majorBidi"/>
      <w:color w:val="2E74B5" w:themeColor="accent1" w:themeShade="BF"/>
      <w:sz w:val="32"/>
      <w:szCs w:val="32"/>
    </w:rPr>
  </w:style>
  <w:style w:type="paragraph" w:styleId="Textodebalo">
    <w:name w:val="Balloon Text"/>
    <w:basedOn w:val="Normal"/>
    <w:link w:val="TextodebaloChar"/>
    <w:uiPriority w:val="99"/>
    <w:semiHidden/>
    <w:unhideWhenUsed/>
    <w:rsid w:val="00E42E5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42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1682</Words>
  <Characters>9087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DC=funasa,DC=gov</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Eduardo Pompeo de Mattos</dc:creator>
  <cp:keywords/>
  <dc:description/>
  <cp:lastModifiedBy>Ricardo Gomes Rosa</cp:lastModifiedBy>
  <cp:revision>4</cp:revision>
  <cp:lastPrinted>2018-03-27T18:23:00Z</cp:lastPrinted>
  <dcterms:created xsi:type="dcterms:W3CDTF">2018-03-29T12:27:00Z</dcterms:created>
  <dcterms:modified xsi:type="dcterms:W3CDTF">2018-12-18T20:25:00Z</dcterms:modified>
</cp:coreProperties>
</file>